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EB" w:rsidRPr="008E5790" w:rsidRDefault="00C01BEB" w:rsidP="000770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C0F35" w:rsidRPr="008E5790" w:rsidRDefault="001D4A52" w:rsidP="00D238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ПРОТОКОЛ от 21.01.2020г</w:t>
      </w:r>
    </w:p>
    <w:p w:rsidR="00814A5F" w:rsidRPr="00556A52" w:rsidRDefault="00556A52" w:rsidP="00556A5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56A52">
        <w:rPr>
          <w:rFonts w:ascii="Times New Roman" w:hAnsi="Times New Roman"/>
          <w:b/>
          <w:bCs/>
          <w:sz w:val="18"/>
          <w:szCs w:val="18"/>
          <w:lang w:val="kk-KZ"/>
        </w:rPr>
        <w:t>КГ</w:t>
      </w:r>
      <w:r w:rsidRPr="00556A52">
        <w:rPr>
          <w:rFonts w:ascii="Times New Roman" w:hAnsi="Times New Roman"/>
          <w:b/>
          <w:bCs/>
          <w:sz w:val="18"/>
          <w:szCs w:val="18"/>
        </w:rPr>
        <w:t>П на ПХВ «</w:t>
      </w:r>
      <w:r w:rsidRPr="00556A52">
        <w:rPr>
          <w:rFonts w:ascii="Times New Roman" w:hAnsi="Times New Roman"/>
          <w:b/>
          <w:sz w:val="18"/>
          <w:szCs w:val="18"/>
        </w:rPr>
        <w:t>Городская больница скорой неотложной помощи</w:t>
      </w:r>
      <w:r w:rsidRPr="00556A52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Pr="00556A52">
        <w:rPr>
          <w:rFonts w:ascii="Times New Roman" w:hAnsi="Times New Roman"/>
          <w:b/>
          <w:sz w:val="18"/>
          <w:szCs w:val="18"/>
        </w:rPr>
        <w:t>Управления общественного здоровья</w:t>
      </w:r>
      <w:r w:rsidRPr="00556A52">
        <w:rPr>
          <w:rFonts w:ascii="Times New Roman" w:hAnsi="Times New Roman"/>
          <w:b/>
          <w:bCs/>
          <w:snapToGrid w:val="0"/>
          <w:sz w:val="18"/>
          <w:szCs w:val="18"/>
        </w:rPr>
        <w:t xml:space="preserve"> </w:t>
      </w:r>
      <w:r w:rsidRPr="00556A52">
        <w:rPr>
          <w:rFonts w:ascii="Times New Roman" w:hAnsi="Times New Roman"/>
          <w:b/>
          <w:bCs/>
          <w:sz w:val="18"/>
          <w:szCs w:val="18"/>
        </w:rPr>
        <w:t>г.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Pr="00556A52">
        <w:rPr>
          <w:rFonts w:ascii="Times New Roman" w:hAnsi="Times New Roman"/>
          <w:b/>
          <w:bCs/>
          <w:sz w:val="18"/>
          <w:szCs w:val="18"/>
        </w:rPr>
        <w:t>Алматы</w:t>
      </w:r>
      <w:r w:rsidRPr="00556A52">
        <w:rPr>
          <w:b/>
          <w:bCs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по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814A5F" w:rsidRPr="00556A52">
        <w:rPr>
          <w:rFonts w:ascii="Times New Roman" w:hAnsi="Times New Roman"/>
          <w:b/>
          <w:sz w:val="18"/>
          <w:szCs w:val="18"/>
        </w:rPr>
        <w:t>закуп</w:t>
      </w:r>
      <w:r w:rsidR="008E5790" w:rsidRPr="00556A52">
        <w:rPr>
          <w:rFonts w:ascii="Times New Roman" w:hAnsi="Times New Roman"/>
          <w:b/>
          <w:sz w:val="18"/>
          <w:szCs w:val="18"/>
        </w:rPr>
        <w:t>у</w:t>
      </w:r>
      <w:r w:rsidR="00814A5F" w:rsidRPr="00556A52">
        <w:rPr>
          <w:rFonts w:ascii="Times New Roman" w:hAnsi="Times New Roman"/>
          <w:b/>
          <w:sz w:val="18"/>
          <w:szCs w:val="18"/>
        </w:rPr>
        <w:t xml:space="preserve"> ЛС/ИМН</w:t>
      </w:r>
      <w:r w:rsidR="000077C1" w:rsidRPr="00556A5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8E5790" w:rsidRPr="00556A52">
        <w:rPr>
          <w:rFonts w:ascii="Times New Roman" w:hAnsi="Times New Roman"/>
          <w:b/>
          <w:sz w:val="18"/>
          <w:szCs w:val="18"/>
        </w:rPr>
        <w:t>«</w:t>
      </w:r>
      <w:r w:rsidR="000077C1" w:rsidRPr="00556A52">
        <w:rPr>
          <w:rFonts w:ascii="Times New Roman" w:hAnsi="Times New Roman"/>
          <w:b/>
          <w:sz w:val="18"/>
          <w:szCs w:val="18"/>
        </w:rPr>
        <w:t xml:space="preserve">способом </w:t>
      </w:r>
      <w:r w:rsidR="00A643B6" w:rsidRPr="00556A52">
        <w:rPr>
          <w:rFonts w:ascii="Times New Roman" w:hAnsi="Times New Roman"/>
          <w:b/>
          <w:sz w:val="18"/>
          <w:szCs w:val="18"/>
          <w:lang w:val="kk-KZ"/>
        </w:rPr>
        <w:t>из одного источника до подведения итогов тендера</w:t>
      </w:r>
      <w:r w:rsidR="008E5790" w:rsidRPr="00556A52">
        <w:rPr>
          <w:rFonts w:ascii="Times New Roman" w:hAnsi="Times New Roman"/>
          <w:b/>
          <w:sz w:val="18"/>
          <w:szCs w:val="18"/>
          <w:lang w:val="kk-KZ"/>
        </w:rPr>
        <w:t>»</w:t>
      </w:r>
    </w:p>
    <w:p w:rsidR="00C01BEB" w:rsidRPr="008E5790" w:rsidRDefault="00C01BEB" w:rsidP="00D238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077C1" w:rsidRPr="008E5790" w:rsidRDefault="000077C1" w:rsidP="0081587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8E5790">
        <w:rPr>
          <w:rFonts w:ascii="Times New Roman" w:hAnsi="Times New Roman"/>
          <w:b/>
          <w:sz w:val="16"/>
          <w:szCs w:val="16"/>
        </w:rPr>
        <w:t>г</w:t>
      </w:r>
      <w:proofErr w:type="gramStart"/>
      <w:r w:rsidRPr="008E5790">
        <w:rPr>
          <w:rFonts w:ascii="Times New Roman" w:hAnsi="Times New Roman"/>
          <w:b/>
          <w:sz w:val="16"/>
          <w:szCs w:val="16"/>
        </w:rPr>
        <w:t>.А</w:t>
      </w:r>
      <w:proofErr w:type="gramEnd"/>
      <w:r w:rsidRPr="008E5790">
        <w:rPr>
          <w:rFonts w:ascii="Times New Roman" w:hAnsi="Times New Roman"/>
          <w:b/>
          <w:sz w:val="16"/>
          <w:szCs w:val="16"/>
        </w:rPr>
        <w:t>лматы</w:t>
      </w:r>
      <w:proofErr w:type="spellEnd"/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="007D17A0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E5790">
        <w:rPr>
          <w:rFonts w:ascii="Times New Roman" w:hAnsi="Times New Roman"/>
          <w:b/>
          <w:sz w:val="16"/>
          <w:szCs w:val="16"/>
        </w:rPr>
        <w:tab/>
      </w:r>
      <w:r w:rsidR="0011077F">
        <w:rPr>
          <w:rFonts w:ascii="Times New Roman" w:hAnsi="Times New Roman"/>
          <w:b/>
          <w:sz w:val="16"/>
          <w:szCs w:val="16"/>
          <w:lang w:val="kk-KZ"/>
        </w:rPr>
        <w:t>2</w:t>
      </w:r>
      <w:r w:rsidR="0011077F">
        <w:rPr>
          <w:rFonts w:ascii="Times New Roman" w:hAnsi="Times New Roman"/>
          <w:b/>
          <w:sz w:val="16"/>
          <w:szCs w:val="16"/>
          <w:lang w:val="en-US"/>
        </w:rPr>
        <w:t>1</w:t>
      </w:r>
      <w:r w:rsidR="004A09DF" w:rsidRPr="008E5790">
        <w:rPr>
          <w:rFonts w:ascii="Times New Roman" w:hAnsi="Times New Roman"/>
          <w:b/>
          <w:sz w:val="16"/>
          <w:szCs w:val="16"/>
        </w:rPr>
        <w:t xml:space="preserve"> января</w:t>
      </w:r>
      <w:r w:rsidR="002B2C21" w:rsidRPr="008E5790">
        <w:rPr>
          <w:rFonts w:ascii="Times New Roman" w:hAnsi="Times New Roman"/>
          <w:b/>
          <w:sz w:val="16"/>
          <w:szCs w:val="16"/>
        </w:rPr>
        <w:t xml:space="preserve"> </w:t>
      </w:r>
      <w:r w:rsidRPr="008E5790">
        <w:rPr>
          <w:rFonts w:ascii="Times New Roman" w:hAnsi="Times New Roman"/>
          <w:b/>
          <w:sz w:val="16"/>
          <w:szCs w:val="16"/>
        </w:rPr>
        <w:t>20</w:t>
      </w:r>
      <w:r w:rsidR="00A643B6" w:rsidRPr="008E5790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8E5790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C01BEB" w:rsidRPr="008E5790" w:rsidRDefault="00C01BEB" w:rsidP="00D238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0748" w:rsidRPr="00470EF1" w:rsidRDefault="00556A52" w:rsidP="006D0748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556A52">
        <w:rPr>
          <w:b w:val="0"/>
          <w:bCs w:val="0"/>
          <w:sz w:val="22"/>
          <w:szCs w:val="22"/>
          <w:lang w:val="kk-KZ"/>
        </w:rPr>
        <w:t>КГ</w:t>
      </w:r>
      <w:r w:rsidRPr="00556A52">
        <w:rPr>
          <w:b w:val="0"/>
          <w:bCs w:val="0"/>
          <w:sz w:val="22"/>
          <w:szCs w:val="22"/>
        </w:rPr>
        <w:t>П на ПХВ «</w:t>
      </w:r>
      <w:r w:rsidRPr="00556A52">
        <w:rPr>
          <w:b w:val="0"/>
          <w:sz w:val="22"/>
          <w:szCs w:val="22"/>
        </w:rPr>
        <w:t>Городская больница скорой неотложной помощи</w:t>
      </w:r>
      <w:r w:rsidRPr="00556A52">
        <w:rPr>
          <w:b w:val="0"/>
          <w:bCs w:val="0"/>
          <w:sz w:val="22"/>
          <w:szCs w:val="22"/>
        </w:rPr>
        <w:t xml:space="preserve">» </w:t>
      </w:r>
      <w:r w:rsidRPr="00556A52">
        <w:rPr>
          <w:b w:val="0"/>
          <w:sz w:val="22"/>
          <w:szCs w:val="22"/>
        </w:rPr>
        <w:t>Управления общественного здоровья</w:t>
      </w:r>
      <w:r w:rsidRPr="00556A52">
        <w:rPr>
          <w:b w:val="0"/>
          <w:bCs w:val="0"/>
          <w:snapToGrid w:val="0"/>
          <w:sz w:val="22"/>
          <w:szCs w:val="22"/>
        </w:rPr>
        <w:t xml:space="preserve"> </w:t>
      </w:r>
      <w:proofErr w:type="spellStart"/>
      <w:r w:rsidRPr="00556A52">
        <w:rPr>
          <w:b w:val="0"/>
          <w:bCs w:val="0"/>
          <w:sz w:val="22"/>
          <w:szCs w:val="22"/>
        </w:rPr>
        <w:t>г.Алматы</w:t>
      </w:r>
      <w:proofErr w:type="spellEnd"/>
      <w:r w:rsidRPr="00556A52">
        <w:rPr>
          <w:b w:val="0"/>
          <w:bCs w:val="0"/>
          <w:sz w:val="22"/>
          <w:szCs w:val="22"/>
          <w:lang w:val="kk-KZ"/>
        </w:rPr>
        <w:t xml:space="preserve">, </w:t>
      </w:r>
      <w:r w:rsidR="000077C1" w:rsidRPr="00556A52">
        <w:rPr>
          <w:b w:val="0"/>
          <w:sz w:val="22"/>
          <w:szCs w:val="22"/>
        </w:rPr>
        <w:t xml:space="preserve"> </w:t>
      </w:r>
      <w:r w:rsidRPr="00556A52">
        <w:rPr>
          <w:b w:val="0"/>
          <w:bCs w:val="0"/>
          <w:sz w:val="22"/>
          <w:szCs w:val="22"/>
        </w:rPr>
        <w:t xml:space="preserve">БИН </w:t>
      </w:r>
      <w:r w:rsidRPr="00556A52">
        <w:rPr>
          <w:b w:val="0"/>
          <w:bCs w:val="0"/>
          <w:sz w:val="22"/>
          <w:szCs w:val="22"/>
          <w:lang w:val="kk-KZ"/>
        </w:rPr>
        <w:t>081140005605</w:t>
      </w:r>
      <w:r w:rsidRPr="00556A52">
        <w:rPr>
          <w:b w:val="0"/>
          <w:bCs w:val="0"/>
          <w:sz w:val="22"/>
          <w:szCs w:val="22"/>
        </w:rPr>
        <w:t>, расположенное по адресу: г.</w:t>
      </w:r>
      <w:r w:rsidRPr="00556A52">
        <w:rPr>
          <w:b w:val="0"/>
          <w:bCs w:val="0"/>
          <w:sz w:val="22"/>
          <w:szCs w:val="22"/>
          <w:lang w:val="kk-KZ"/>
        </w:rPr>
        <w:t xml:space="preserve"> </w:t>
      </w:r>
      <w:proofErr w:type="gramStart"/>
      <w:r w:rsidRPr="00556A52">
        <w:rPr>
          <w:b w:val="0"/>
          <w:bCs w:val="0"/>
          <w:sz w:val="22"/>
          <w:szCs w:val="22"/>
        </w:rPr>
        <w:t>Алматы,</w:t>
      </w:r>
      <w:r w:rsidRPr="00556A52">
        <w:rPr>
          <w:b w:val="0"/>
          <w:bCs w:val="0"/>
          <w:sz w:val="22"/>
          <w:szCs w:val="22"/>
          <w:lang w:val="kk-KZ"/>
        </w:rPr>
        <w:t xml:space="preserve"> </w:t>
      </w:r>
      <w:r w:rsidRPr="00556A52">
        <w:rPr>
          <w:b w:val="0"/>
          <w:sz w:val="22"/>
          <w:szCs w:val="22"/>
        </w:rPr>
        <w:t>ул.</w:t>
      </w:r>
      <w:r w:rsidRPr="00556A52">
        <w:rPr>
          <w:b w:val="0"/>
          <w:sz w:val="22"/>
          <w:szCs w:val="22"/>
          <w:lang w:val="kk-KZ"/>
        </w:rPr>
        <w:t xml:space="preserve"> </w:t>
      </w:r>
      <w:proofErr w:type="spellStart"/>
      <w:r w:rsidRPr="00556A52">
        <w:rPr>
          <w:b w:val="0"/>
          <w:sz w:val="22"/>
          <w:szCs w:val="22"/>
        </w:rPr>
        <w:t>Каз</w:t>
      </w:r>
      <w:proofErr w:type="spellEnd"/>
      <w:r w:rsidRPr="00556A52">
        <w:rPr>
          <w:b w:val="0"/>
          <w:sz w:val="22"/>
          <w:szCs w:val="22"/>
          <w:lang w:val="kk-KZ"/>
        </w:rPr>
        <w:t>ы</w:t>
      </w:r>
      <w:bookmarkStart w:id="0" w:name="_GoBack"/>
      <w:bookmarkEnd w:id="0"/>
      <w:r w:rsidRPr="00556A52">
        <w:rPr>
          <w:b w:val="0"/>
          <w:sz w:val="22"/>
          <w:szCs w:val="22"/>
        </w:rPr>
        <w:t xml:space="preserve">бек </w:t>
      </w:r>
      <w:proofErr w:type="spellStart"/>
      <w:r w:rsidRPr="00556A52">
        <w:rPr>
          <w:b w:val="0"/>
          <w:sz w:val="22"/>
          <w:szCs w:val="22"/>
        </w:rPr>
        <w:t>би</w:t>
      </w:r>
      <w:proofErr w:type="spellEnd"/>
      <w:r w:rsidRPr="00556A52">
        <w:rPr>
          <w:b w:val="0"/>
          <w:sz w:val="22"/>
          <w:szCs w:val="22"/>
        </w:rPr>
        <w:t xml:space="preserve"> 96</w:t>
      </w:r>
      <w:r w:rsidR="000077C1" w:rsidRPr="00556A52">
        <w:rPr>
          <w:b w:val="0"/>
          <w:sz w:val="22"/>
          <w:szCs w:val="22"/>
        </w:rPr>
        <w:t xml:space="preserve">, </w:t>
      </w:r>
      <w:r w:rsidR="008E5790" w:rsidRPr="00556A52">
        <w:rPr>
          <w:b w:val="0"/>
          <w:sz w:val="22"/>
          <w:szCs w:val="22"/>
        </w:rPr>
        <w:t xml:space="preserve">в лице главного врача </w:t>
      </w:r>
      <w:r w:rsidRPr="00556A52">
        <w:rPr>
          <w:b w:val="0"/>
          <w:sz w:val="22"/>
          <w:szCs w:val="22"/>
          <w:lang w:val="kk-KZ"/>
        </w:rPr>
        <w:t>Бейсенбекова Саги Зульфухаровича</w:t>
      </w:r>
      <w:r w:rsidR="00200A07" w:rsidRPr="00556A52">
        <w:rPr>
          <w:b w:val="0"/>
          <w:sz w:val="22"/>
          <w:szCs w:val="22"/>
        </w:rPr>
        <w:t xml:space="preserve"> действующего на основании </w:t>
      </w:r>
      <w:r w:rsidRPr="00556A52">
        <w:rPr>
          <w:b w:val="0"/>
          <w:sz w:val="22"/>
          <w:szCs w:val="22"/>
          <w:lang w:val="kk-KZ"/>
        </w:rPr>
        <w:t>устава</w:t>
      </w:r>
      <w:r w:rsidR="00200A07" w:rsidRPr="00556A52">
        <w:rPr>
          <w:b w:val="0"/>
          <w:sz w:val="22"/>
          <w:szCs w:val="22"/>
        </w:rPr>
        <w:t xml:space="preserve"> </w:t>
      </w:r>
      <w:r w:rsidR="007D17A0" w:rsidRPr="00556A52">
        <w:rPr>
          <w:b w:val="0"/>
          <w:sz w:val="22"/>
          <w:szCs w:val="22"/>
        </w:rPr>
        <w:t>в соответствии с</w:t>
      </w:r>
      <w:r w:rsidR="000077C1" w:rsidRPr="00556A52">
        <w:rPr>
          <w:b w:val="0"/>
          <w:sz w:val="22"/>
          <w:szCs w:val="22"/>
        </w:rPr>
        <w:t xml:space="preserve"> </w:t>
      </w:r>
      <w:proofErr w:type="spellStart"/>
      <w:r w:rsidR="000077C1" w:rsidRPr="00556A52">
        <w:rPr>
          <w:b w:val="0"/>
          <w:sz w:val="22"/>
          <w:szCs w:val="22"/>
        </w:rPr>
        <w:t>пп</w:t>
      </w:r>
      <w:proofErr w:type="spellEnd"/>
      <w:r w:rsidR="007D17A0" w:rsidRPr="00556A52">
        <w:rPr>
          <w:b w:val="0"/>
          <w:sz w:val="22"/>
          <w:szCs w:val="22"/>
        </w:rPr>
        <w:t>.</w:t>
      </w:r>
      <w:r w:rsidR="000077C1" w:rsidRPr="00556A52">
        <w:rPr>
          <w:b w:val="0"/>
          <w:sz w:val="22"/>
          <w:szCs w:val="22"/>
        </w:rPr>
        <w:t xml:space="preserve"> </w:t>
      </w:r>
      <w:r w:rsidR="00EC5A11" w:rsidRPr="00556A52">
        <w:rPr>
          <w:b w:val="0"/>
          <w:sz w:val="22"/>
          <w:szCs w:val="22"/>
          <w:lang w:val="kk-KZ"/>
        </w:rPr>
        <w:t>4</w:t>
      </w:r>
      <w:r w:rsidR="000077C1" w:rsidRPr="00556A52">
        <w:rPr>
          <w:b w:val="0"/>
          <w:sz w:val="22"/>
          <w:szCs w:val="22"/>
        </w:rPr>
        <w:t>) п.</w:t>
      </w:r>
      <w:r w:rsidR="00EC5A11" w:rsidRPr="00556A52">
        <w:rPr>
          <w:b w:val="0"/>
          <w:sz w:val="22"/>
          <w:szCs w:val="22"/>
          <w:lang w:val="kk-KZ"/>
        </w:rPr>
        <w:t>116</w:t>
      </w:r>
      <w:r w:rsidR="000077C1" w:rsidRPr="00556A52">
        <w:rPr>
          <w:b w:val="0"/>
          <w:sz w:val="22"/>
          <w:szCs w:val="22"/>
        </w:rPr>
        <w:t xml:space="preserve"> главы </w:t>
      </w:r>
      <w:r w:rsidR="00EC5A11" w:rsidRPr="00556A52">
        <w:rPr>
          <w:b w:val="0"/>
          <w:sz w:val="22"/>
          <w:szCs w:val="22"/>
          <w:lang w:val="kk-KZ"/>
        </w:rPr>
        <w:t>11</w:t>
      </w:r>
      <w:r w:rsidR="000077C1" w:rsidRPr="00556A52">
        <w:rPr>
          <w:b w:val="0"/>
          <w:sz w:val="22"/>
          <w:szCs w:val="22"/>
        </w:rPr>
        <w:t xml:space="preserve"> Правил</w:t>
      </w:r>
      <w:r w:rsidR="007D17A0" w:rsidRPr="00556A52">
        <w:rPr>
          <w:b w:val="0"/>
          <w:sz w:val="22"/>
          <w:szCs w:val="22"/>
        </w:rPr>
        <w:t xml:space="preserve"> об</w:t>
      </w:r>
      <w:r w:rsidR="007D17A0">
        <w:rPr>
          <w:b w:val="0"/>
          <w:sz w:val="20"/>
          <w:szCs w:val="20"/>
        </w:rPr>
        <w:t xml:space="preserve"> </w:t>
      </w:r>
      <w:r w:rsidR="007D17A0" w:rsidRPr="00FA2299">
        <w:rPr>
          <w:b w:val="0"/>
          <w:sz w:val="20"/>
          <w:szCs w:val="20"/>
        </w:rPr>
        <w:t>организации и проведени</w:t>
      </w:r>
      <w:r w:rsidR="007D17A0">
        <w:rPr>
          <w:b w:val="0"/>
          <w:sz w:val="20"/>
          <w:szCs w:val="20"/>
        </w:rPr>
        <w:t>и</w:t>
      </w:r>
      <w:r w:rsidR="007D17A0" w:rsidRPr="00FA2299">
        <w:rPr>
          <w:b w:val="0"/>
          <w:sz w:val="20"/>
          <w:szCs w:val="20"/>
        </w:rPr>
        <w:t xml:space="preserve"> закупа лекарственных средств</w:t>
      </w:r>
      <w:r w:rsidR="007D17A0">
        <w:rPr>
          <w:b w:val="0"/>
          <w:sz w:val="20"/>
          <w:szCs w:val="20"/>
        </w:rPr>
        <w:t xml:space="preserve"> и </w:t>
      </w:r>
      <w:r w:rsidR="007D17A0" w:rsidRPr="00FA2299">
        <w:rPr>
          <w:b w:val="0"/>
          <w:sz w:val="20"/>
          <w:szCs w:val="20"/>
        </w:rPr>
        <w:t>изделий медицинского назначения</w:t>
      </w:r>
      <w:r w:rsidR="007D17A0">
        <w:rPr>
          <w:b w:val="0"/>
          <w:sz w:val="20"/>
          <w:szCs w:val="20"/>
        </w:rPr>
        <w:t xml:space="preserve"> </w:t>
      </w:r>
      <w:r w:rsidR="007D17A0" w:rsidRPr="00FA2299">
        <w:rPr>
          <w:b w:val="0"/>
          <w:sz w:val="20"/>
          <w:szCs w:val="20"/>
        </w:rPr>
        <w:t>по оказанию гарантированного объема бесплатной медицинской помощи (утвержденных постановлением Правительства Рес</w:t>
      </w:r>
      <w:r w:rsidR="007D17A0" w:rsidRPr="00FA2299">
        <w:rPr>
          <w:b w:val="0"/>
          <w:sz w:val="20"/>
          <w:szCs w:val="20"/>
        </w:rPr>
        <w:softHyphen/>
      </w:r>
      <w:r w:rsidR="007D17A0" w:rsidRPr="00FA2299">
        <w:rPr>
          <w:b w:val="0"/>
          <w:sz w:val="20"/>
          <w:szCs w:val="20"/>
        </w:rPr>
        <w:softHyphen/>
        <w:t>пуб</w:t>
      </w:r>
      <w:r w:rsidR="007D17A0" w:rsidRPr="00FA2299">
        <w:rPr>
          <w:b w:val="0"/>
          <w:sz w:val="20"/>
          <w:szCs w:val="20"/>
        </w:rPr>
        <w:softHyphen/>
        <w:t>лики Казахстан от 30 октября 2009 года № 1729)</w:t>
      </w:r>
      <w:r w:rsidR="000077C1" w:rsidRPr="00FA2299">
        <w:rPr>
          <w:b w:val="0"/>
          <w:sz w:val="20"/>
          <w:szCs w:val="20"/>
        </w:rPr>
        <w:t xml:space="preserve"> </w:t>
      </w:r>
      <w:r w:rsidR="00FA2299">
        <w:rPr>
          <w:b w:val="0"/>
          <w:sz w:val="20"/>
          <w:szCs w:val="20"/>
        </w:rPr>
        <w:t>«</w:t>
      </w:r>
      <w:r w:rsidR="007D17A0">
        <w:rPr>
          <w:b w:val="0"/>
          <w:sz w:val="20"/>
          <w:szCs w:val="20"/>
        </w:rPr>
        <w:t>К</w:t>
      </w:r>
      <w:r w:rsidR="00FA2299" w:rsidRPr="00FA2299">
        <w:rPr>
          <w:b w:val="0"/>
          <w:sz w:val="20"/>
          <w:szCs w:val="20"/>
          <w:lang w:val="kk-KZ"/>
        </w:rPr>
        <w:t>огда</w:t>
      </w:r>
      <w:r w:rsidR="00FA2299" w:rsidRPr="00FA2299">
        <w:rPr>
          <w:b w:val="0"/>
          <w:sz w:val="20"/>
          <w:szCs w:val="20"/>
        </w:rPr>
        <w:t xml:space="preserve"> имеется потребность в осуществлении</w:t>
      </w:r>
      <w:proofErr w:type="gramEnd"/>
      <w:r w:rsidR="00FA2299" w:rsidRPr="00FA2299">
        <w:rPr>
          <w:b w:val="0"/>
          <w:sz w:val="20"/>
          <w:szCs w:val="20"/>
        </w:rPr>
        <w:t xml:space="preserve"> закупа товаров, фармацевтических услуг на период до подведения итогов тендера заказчиком, организатором закупок или единым дистрибьютором</w:t>
      </w:r>
      <w:r w:rsidR="00FA2299">
        <w:rPr>
          <w:b w:val="0"/>
          <w:sz w:val="20"/>
          <w:szCs w:val="20"/>
        </w:rPr>
        <w:t>»</w:t>
      </w:r>
      <w:r w:rsidR="000077C1" w:rsidRPr="00FA2299">
        <w:rPr>
          <w:b w:val="0"/>
          <w:sz w:val="20"/>
          <w:szCs w:val="20"/>
        </w:rPr>
        <w:t xml:space="preserve">, </w:t>
      </w:r>
      <w:r w:rsidR="00EC5A11" w:rsidRPr="00FA2299">
        <w:rPr>
          <w:b w:val="0"/>
          <w:sz w:val="20"/>
          <w:szCs w:val="20"/>
        </w:rPr>
        <w:t xml:space="preserve">осуществляет закуп </w:t>
      </w:r>
      <w:r w:rsidR="00FA2299" w:rsidRPr="00FA2299">
        <w:rPr>
          <w:b w:val="0"/>
          <w:sz w:val="20"/>
          <w:szCs w:val="20"/>
        </w:rPr>
        <w:t>способом из</w:t>
      </w:r>
      <w:r w:rsidR="007D17A0">
        <w:rPr>
          <w:b w:val="0"/>
          <w:sz w:val="20"/>
          <w:szCs w:val="20"/>
        </w:rPr>
        <w:t xml:space="preserve"> </w:t>
      </w:r>
      <w:r w:rsidR="00FA2299" w:rsidRPr="00FA2299">
        <w:rPr>
          <w:b w:val="0"/>
          <w:sz w:val="20"/>
          <w:szCs w:val="20"/>
        </w:rPr>
        <w:t xml:space="preserve">одного источника </w:t>
      </w:r>
      <w:r w:rsidR="00FA2299">
        <w:rPr>
          <w:b w:val="0"/>
          <w:sz w:val="20"/>
          <w:szCs w:val="20"/>
        </w:rPr>
        <w:t>следующих ЛС/ИМН:</w:t>
      </w:r>
    </w:p>
    <w:p w:rsidR="00470EF1" w:rsidRPr="006D0748" w:rsidRDefault="00470EF1" w:rsidP="00C2237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1847"/>
        <w:gridCol w:w="5346"/>
        <w:gridCol w:w="860"/>
        <w:gridCol w:w="616"/>
        <w:gridCol w:w="692"/>
        <w:gridCol w:w="813"/>
      </w:tblGrid>
      <w:tr w:rsidR="00470EF1" w:rsidTr="00C223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(МНН)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</w:t>
            </w:r>
          </w:p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Цена, тенге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Сумма, тенге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7.5 с манжетой большого объёма низкого давления, резистентной к закиси азота. Изготовлена из композитных полимерных материалов на основе прозрачного термопластичного,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-нетоксичного пластифицированного ПВХ, внутренний диаметр трубки 7,5 мм, наружный диаметр 10,5 мм, угол изгиба трубки 105 град, общая длина трубки 70,0 мм. Отшлифованный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дистальный конец трубки. Наваренная частичным погружением в стенку трубки синяя линия раздува манжеты, свободный конец длиной 255+5 мм. Наваренная частичным погружением в стенку трубки прозрачная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линия с наружным диаметром 3 мм, свободный конец длиной 250+5 мм, синий непрозрачный бесклапанный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резиновая защитная крышечка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-порта (синего цвета). Прозрачный переходник для подключения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санационному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-порту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с конусным ступенчатым коннектором 7.0-10.0 мм и боковым окном контроля разрежения (вакуум-контроль). Широкое овальное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окно 4+0,5 мм, расположенное на 10+1 мм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проксимальнее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верхнего края манжеты.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Молочно-белый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приваренный несъёмный 15-ти миллиметровый коннектор с внутренней фаской для фиксации внутренней канюли. Прозрачный фланец, подвижный по двум осям, с окном обсервации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«раны». Прозрачные ушки фланца с  полукружными отверстиями для крепления тесьмы фиксации, тиснёные надписи маркировки производителя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Portex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торговой марки изделия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внутреннего диаметра в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наружного диаметра, длины трубки. Деликатная манжета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»®  в форме бублика, резистентная к закиси азота,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эксцизионный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диаметр 24,0 мм. Пилот-баллон синий с чёрной несмываемой маркировкой производителя, размера изделия, типом манжеты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и максимальным диаметром манжеты, красный невозвратный клапан, резиновая защитная крышечка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-порта (синего цвета). Съёмный гибкий обтуратор фиолетового цвета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загруглённым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кончиком и центральным каналом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канюляции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"по струне".   Две внутренние канюли из нетоксичного медицинского  полупрозрачного полиэтилена, подходящие для трубок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размером 7,0 наружным диаметром 6,95+0,01 мм и внутренним диаметром 5,5+0,05 мм, с ограничительной втулкой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отгибным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установочным кольцом, безопасная фиксация по принципу концентрической защёлки внутри пятнадцатимиллиметрового коннектора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трубки. Сплошные неокрашенные. Маркировка на канюле - подходящий размер трубки и длина канюли. Саржевая тесьма для фиксации трубки к шее пациента. Гибкий ершик для очистки канюль.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стикер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учёта и контроля в медицинской документации. 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8.0 с манжетой,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фенестрированная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Изготовлена из композитных полимерных материалов на основе прозрачного термопластичного,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-нетоксичного пластифицированного ПВХ, внутренний диаметр трубки 8,0 мм, наружный диаметр 11,9 мм, угол изгиба трубки 105 град, общая длина трубки 75,5 мм. Пять отверстий диаметром 3,0 мм, расположенных в шахматном порядке на середине изгиба трубки по большому радиусу. Отшлифованный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дистальный конец трубки.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Молочно-белый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приваренный несъёмный 15-ти миллиметровый коннектор с внутренней фаской для фиксации внутренней канюли. Прозрачный фланец, подвижный по двум осям, с окном обсервации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«раны». Прозрачные ушки фланца с  полукружными отверстиями для крепления тесьмы фиксации, тиснёные надписи маркировки производителя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Portex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торговой марки изделия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внутреннего диаметра в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наружного диаметра, длины трубки.  Деликатная манжета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»®  в форме бублика, резистентная к закиси азота,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эксцизионный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диаметр 30,0 мм. Пилот-баллон синий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чёрной несмываемой маркировкой производителя, размера изделия, типом манжеты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и максимальным диаметром манжеты, красный невозвратный клапан, резиновая защитная крышечка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-порта (синего цвета). Съёмный гибкий обтуратор фиолетового цвета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загруглённым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кончиком и центральным каналом для проводника,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диаметором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1,3мм. Две маркированных размером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 внутренних канюли из нетоксичного медицинского  полупрозрачного полиэтилена наружным диаметром 7,95+0,01 мм и внутренним диаметром 6,5+0,05 мм, с ограничительной втулкой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отгибным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установочным кольцом, безопасная фиксация по принципу концентрической защёлки внутри пятнадцатимиллиметрового коннектора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трубки. Одна канюля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слошная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неокрашенная.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Фенестрированная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имеет пять отверстий, конгруэнтных отверстиям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трубке, красновато-оранжевая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цветоиндикация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аркировка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канюле - подходящий размер трубки и длина канюли. Тесьма для фиксации трубки к шее пациента, изготовленная из двух слоёв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хлопчато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-бумажной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фланели с пенополиуретановой прослойкой, проклеенными краями, и двумя фиксаторами адгезивно-ворсистого типа ("липучка").   Гибкий ершик с жесткими ресничками для очистки канюль.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стикер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учёта и контроля в медицинской документации. 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8.5 с манжетой большого объёма низкого давления, резистентной к закиси азота. Изготовлена из композитных полимерных материалов на основе прозрачного термопластичного,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-нетоксичного пластифицированного ПВХ, внутренний диаметр трубки 8,5 мм, наружный диаметр 10,5 мм, угол изгиба трубки 105 град, общая длина трубки 70,0 мм. Отшлифованный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дистальный конец трубки. Наваренная частичным погружением в стенку трубки синяя линия раздува манжеты, свободный конец длиной 255+5 мм. Наваренная частичным погружением в стенку трубки прозрачная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линия с наружным диаметром 3 мм, свободный конец длиной 250+5 мм, синий непрозрачный бесклапанный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резиновая защитная крышечка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-порта (синего цвета). Прозрачный переходник для подключения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санационному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-порту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с конусным ступенчатым коннектором 7.0-10.0 мм и боковым окном контроля разрежения (вакуум-контроль). Широкое овальное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окно 4+0,5 мм, расположенное на 10+1 мм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проксимальнее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верхнего края манжеты.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Молочно-белый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приваренный несъёмный 15-ти миллиметровый коннектор с внутренней фаской для фиксации внутренней канюли. Прозрачный фланец, подвижный по двум осям, с окном обсервации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«раны». Прозрачные ушки фланца с  полукружными отверстиями для крепления тесьмы фиксации, тиснёные надписи маркировки производителя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Portex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торговой марки изделия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внутреннего диаметра в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наружного диаметра, длины трубки. Деликатная манжета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»®  в форме бублика, резистентная к закиси азота,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эксцизионный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диаметр 24,0 мм. Пилот-баллон синий с чёрной несмываемой маркировкой производителя, размера изделия, типом манжеты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Soft-S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и максимальным диаметром манжеты, красный невозвратный клапан, резиновая защитная крышечка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-порта (синего цвета). Съёмный гибкий обтуратор фиолетового цвета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загруглённым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кончиком и центральным каналом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канюляции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"по струне".   Две внутренние канюли из нетоксичного медицинского  полупрозрачного полиэтилена, подходящие для трубок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размером 7,0 наружным диаметром 6,95+0,01 мм и внутренним диаметром 5,5+0,05 мм, с ограничительной втулкой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отгибным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установочным кольцом, безопасная фиксация по принципу концентрической защёлки внутри пятнадцатимиллиметрового коннектора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трубки. Сплошные неокрашенные. Маркировка на канюле - подходящий размер трубки и длина канюли. Саржевая тесьма для фиксации трубки к шее пациента. Гибкий ершик для очистки канюль.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стикер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учёта и контроля в медицинской документации. 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Закрытая аспирационная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Закрытая аспирационная система,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двухпросветная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для удаления секрета у  ИВЛ-зависимых пациентов. Для взрослых. В комплекте: катетер в защитном прозрачном полиэтиленовом рукаве, размер 12Fr, Изготовлен из композитных полимерных материалов на основе поливинилхлорида. Т-образный коннектор, прозрачный, 15 мм соединения, (тип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 пациенту, возможность поворота на 360 градусов, два соединения типа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 противоположные стороны, одно из которых с возможностью поворота на 360 градусов)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ргономичная форма пальцевого клапана, контролирующего возможность аспирации. Линейная пломба давления для исключения залипания. Замок-фиксатор пальцевого клапана для защиты от случайной активации. На замке нанесена маркировка, позволяющая визуально определить, открыт или закрыт клапан. Клапан контроля санации линейного типа. Маркировка размера катетера  «12Fr» на клапане.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Двухпросветный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 наружным диаметром 12Fr длиной 570 мм с мягким упругим кончиком;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синяя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линия по всей длине катетера, тестовая объемная скорость санации 80-102мл/мин. Разрешенное отрицательное давление при санации в пределах 60- 200 мм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рт.ст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Интегрированная ирригационная магистраль с встроенным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-портом тип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",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защитным колпачком, свободный конец линий длиной 9 см. Прозрачные линия санации и коннектор аспирационной магистрали для контроля прохождения секрета и исключения окклюзии.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 катетере нанесена несмываемая маркировка длины каждые 2 см от 10 до 42 см.  Колпачок для перекрытия отверстия, 15 мм, 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разъединительный клин, пространство между зубьями 15 мм, коннектор  (прозрачная трубка), оба выхода 15 мм, 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высота 4, 5 см. Наличие выступающих граней для удобства удержания при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разъединении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дентификационный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стикер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учёта и контроля в медицинской документации. Одноразовая. Срок использование не более 72 часов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216 320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Закрытая аспирационная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Закрытая аспирационная система,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двухпросветная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для удаления секрета у  ИВЛ-зависимых пациентов. Для взрослых. В комплекте: катетер в защитном прозрачном полиэтиленовом рукаве, размер 12Fr, Изготовлен из композитных полимерных материалов на основе поливинилхлорида. Т-образный коннектор, прозрачный, 15 мм соединения, (тип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 пациенту, возможность поворота на 360 градусов, два соединения типа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 противоположные стороны, одно из которых с возможностью поворота на 360 градусов)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ргономичная форма пальцевого клапана, контролирующего возможность аспирации. Линейная пломба давления для исключения залипания. Замок-фиксатор пальцевого клапана для защиты от случайной активации. На замке нанесена маркировка, позволяющая визуально определить, открыт или закрыт клапан. Клапан контроля санации линейного типа. Маркировка размера катетера  «12Fr» на клапане.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Двухпросветный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санационный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 наружным диаметром 12Fr длиной 300 мм с мягким упругим кончиком;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синяя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линия по всей длине катетера, тестовая объемная скорость санации 80-102мл/мин. Разрешенное отрицательное давление при санации в пределах 60- 200 мм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рт.ст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Интегрированная ирригационная магистраль с встроенным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-портом тип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", с защитным колпачком, свободный конец линий длиной 9 см. Прозрачные линия санации и коннектор аспирационной магистрали для контроля прохождения секрета и исключения окклюзии.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 катетере нанесена несмываемая маркировка длины каждые 2 см от 10 до 42 см.  Колпачок для перекрытия отверстия, 15 мм, 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разъединительный клин, пространство между зубьями 15 мм,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коннектор  (прозрачная трубка), оба выхода 15 мм, 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высота 4, 5 см. Наличие выступающих граней для удобства удержания при разъединении.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стикер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учёта и контроля в медицинской документации. Одноразовая. Срок использование не более 72 часов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216 320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Жанэ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одноразовый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трехдетальный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 150 мл,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268 800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венозный 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Катетер (2- просветный)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гемодиализный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полиуретановый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инъекционными колпачками, размером: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длиной: 20 см, диаметр: 4.0 мм. Скорость потока: артериальная -260-341 мл/мин, венозная - 250-320 мл/мин. в комплекте с принадлежностями для установки   2. Проводник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нитиноловый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толкателем (прямой; J-образный): 0.32 мм x 60 см,  3. Скальпель №11'' 4. Сосудистый дилататор - 2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10Fr х 15 см,11,5Fr х 15см 5.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Интродьюсерная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игла 18G длина 67 мм. 6. Шприц 5 мл Синий шприц с пустотелым поршнем и системой клапанов с внутренним каналом 7.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Гепариновый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замок - 2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8. Прозрачный перевязочный материал 9. Шовный материал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Мерсилк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с хирургической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полуизогнутой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иглой 10. Салфетка хирургическая60 см х 40 см, пластырь хирургический с абсорбирующей подушкой 10х10 см 11. Салфетка марлевая - 5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Аспирационный, стерильный, одноразовый, с вакуум контролем длина 600 мм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№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61 750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аспирационный, стерильный, одноразовый, с вакуум контролем длина 600 мм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№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61 750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аспирационны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стерильный, одноразовый, с вакуум контролем длина 600 мм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№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61 750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Фолея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двухходовой, баллонный, латексный,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силиконизированный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116 250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Фолея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двухходовой, баллонный, латексный,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силиконизированный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Фолея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двухходовой, баллонный, латексный,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силиконизированный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Носовая кислородная магистраль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для взрослых, материал медицинский ПВХ,  длина 2 100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ЭКГ электрод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одноразовый,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медицинская, не стерильная, упаковка по 100гр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61 160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манжетой,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одноразовая с прямым концом, №7.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трубка: 7,0 мм. • - Прозрачная, светлая, стандартно изогнутая, трубка устойчивая к перегибу, с округлым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дистальным  кончиком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взрослых пациентов), встроенная в стенку трубки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полоска для визуализации положения трубки. • -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трубка выпускается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без него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педиатрические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). По длине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 нанесены отметки расстояния до дистального конца (в сантиметрах) для контроля глубины стояния при интубации.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термопластичного ПВХ или полипропилена; нержавеющей стали и силикона. • Четко видимые маркировки, указывающие длину трубки  • без латекса, без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фталатов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одноразового использования. Длина трубки 27 см; диаметр наружный 9,3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манжетой,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одноразовая с прямым концом, №7,5.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трубка: 7,5 мм. • - Прозрачная, светлая, стандартно изогнутая, трубка устойчивая к перегибу, с округлым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дистальным  кончиком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взрослых пациентов), встроенная в стенку трубки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полоска для визуализации положения трубки. • -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трубка выпускается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без него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педиатрические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). По длине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 нанесены отметки расстояния до дистального конца (в сантиметрах) для контроля глубины стояния при интубации.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термопластичного ПВХ или полипропилена; нержавеющей стали и силикона. • Четко видимые маркировки, указывающие длину трубки  • без латекса, без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фталатов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одноразового использования. Длина трубки 27 см: диаметр наружный  10 мм.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манжетой,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одноразовая с прямым концом, №8.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трубка: 8,0 мм. • - Прозрачная, светлая, стандартно изогнутая, трубка устойчивая к перегибу, с округлым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дистальным  кончиком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взрослых пациентов), встроенная в стенку трубки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полоска для визуализации положения трубки. • -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трубка выпускается с глазком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Мерфи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без него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педиатрические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). По длине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трубки нанесены отметки расстояния до дистального конца (в сантиметрах) для контроля глубины стояния при интубации.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термопластичного ПВХ или полипропилена; нержавеющей стали и силикона. • Четко видимые маркировки, указывающие длину трубки  • без латекса, без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фталатов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•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одноразового использования. Длина трубки 29 см; диаметр наружный 10,7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манжетой,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одноразовая с прямым концом, №8,5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Зонд желудочный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длина 1000мм, №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Зонд желудочный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длина 1000мм, №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Переферическая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(внутривенный катетер) размер 18G.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канюли с инъекционным клапаном для периферического внутривенного доступа 18G, с инъекционным портом к порту для инъекции можно непосредственно присоединить шприц без иглы. Это позволяет в любой момент провести дополнительную инъекцию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Также имеются удобные  фиксирующие крылышками, на стилете катетера, длина не менее 45,0 мм. Ультратонкая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игла 1.3 мм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85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катетером, 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делает канюлю абсолютно безопасной в отношении контакта с кровью больного, содержащей вирусы гепатита или СПИДа. Сохраняя все преимущества предшественников, она является "бескровной" и, имея гибкое отведение, позволяет манипулировать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доступом без риска развития "механических" флебитов.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Стерилизована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оксидом этилена. Рекомендованное максимальное время использования: 96 часов. Применяется для внутривенных вливаний лекарственных средств,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Переферическая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(внутривенный катетер) размер 20G.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канюли с инъекционным клапаном для периферического внутривенного доступа 20G, с инъекционным портом к порту для инъекции можно непосредственно присоединить шприц без иглы. Это позволяет в любой момент провести дополнительную инъекцию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Также имеются удобные  фиксирующие крылышками, на стилете катетера, длина не менее 45,0 мм. Ультратонкая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игла 1.3 мм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нержавеющей стали с конической формой острия колющего среза иглы-проводника – сверхострая заточка ланцетного типа,  и с само активирующейся клип-системой для защиты от укола иглой и риска инфицирования медицинского персонала. Скорость потока 85 мл/мин. 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катетером, который находится в вене, в прозрачную трубку канюли интегрируются рентген контрастные полоски. Наличие силиконовой вставки в корпусе канюли и силиконовый порт для инъекций на гибком отведении делает канюлю абсолютно безопасной в отношении контакта с кровью больного, содержащей вирусы гепатита или СПИДа. Сохраняя все преимущества предшественников, она является "бескровной" и, имея гибкое отведение, позволяет манипулировать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доступом без риска развития "механических" флебитов.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Стерилизована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оксидом этилена. Рекомендованное максимальное время использования: 96 часов. Применяется для внутривенных вливаний лекарственных средств,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Линия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проводящая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терапии. 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Совместимы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любыми шприцевыми насосами. Устойчивость к давлению до 4 бар. Уменьшенный объем заполнения. Герметичные винтовые коннекторы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Люэр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обеих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сторон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аксимальное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время использования: 90ч.  Стерильные, одноразовые,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непирогенные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Трубка изготовлена из поливинилхлорида (ПВХ)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Трехходовой краник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Краник трехходовой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Harsoria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обеспечивает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одновременную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нескольких препаратов через один венозный доступ. Корпус трехходового краника – поликарбонат. Рукоятка имеет направляющие стрелки. Скорость потока трехходового краника: 525±10% выдерживает давление до 5 бар.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Предназначены для соединения со стандартными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инфузионными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линиями.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медицинская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игроскопическая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х/б</w:t>
            </w:r>
            <w:r w:rsidR="0078041D">
              <w:rPr>
                <w:rFonts w:ascii="Times New Roman" w:hAnsi="Times New Roman"/>
                <w:sz w:val="16"/>
                <w:szCs w:val="16"/>
                <w:lang w:val="kk-KZ"/>
              </w:rPr>
              <w:t>, плотность 30мг/кв.м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Pr="00771C22" w:rsidRDefault="0077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набор (мини сет)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для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анестезии, в состав набора входит: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Туохи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Шору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цветовая маркировка кончика и  длины с 50 до 150мм каждые 10мм и на 200мм считая от кончика, объем заполнения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0.19мл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аклейка с индикацией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для катетера.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Направитель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катетера с замком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Люератипа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фильтр: диаметр пор 0,2 мкм, обеспечивает двунаправленную фильтрацию; объем заполнения 0,75 мл; максимальное давление фильтрации 1793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фильтрующий материал –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Полиэфирсульфон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замок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Люера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 одной стороны тип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другой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Фиксатор-липучка одновременно обеспечивает уменьшение вероятности перегиба и закрепление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катетера в месте выхода из спины пациента. Наклейка для фиксации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катетера прямоугольная 55х64 мм общей максимальной высотой 2.7 мм; изготовлена из биологически инертных вспененных композитных материалов (вспененный сополимер полиэтилен-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этиленвинилацетата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подходящего для иглы 18G.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Коннектор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катетера. Тип соединения - обжимная муфта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пресс-защёлкой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Закрытие (активация) защелкиванием. Открытие (деактивация) с помощью шприца с замком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Люера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Отверстие для катетера с одной стороны и порт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Люера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Индивидуальная стерильная упаковка,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для спинальной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для спинальной анестезии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Прозрачный павильон для верификации пункции твердой мозговой оболочки с боковыми вдавлениями для уверенной фиксации иглы. Цветовая идентификационная маркировка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Устойчивость иглы к поломке не менее 25 градусов. Условия хранения.- хранить в сухом, проветриваемом месте при температуре 0-40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 использовать, если упаковка повреждена, не использовать после истечения срока годности, указанного на этикетке.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68 850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для спинальной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для спинальной анестезии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Прозрачный павильон для верификации пункции твердой мозговой оболочки с боковыми вдавлениями для уверенной фиксации иглы. Цветовая идентификационная маркировка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черный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Устойчивость иглы к поломке не менее 25 градусов. Условия хранения.- хранить в сухом, проветриваемом месте при температуре 0-40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 использовать, если упаковка повреждена, не использовать после истечения срока годности, указанного на этикетке.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для спинальной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для спинальной анестезии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Прозрачный павильон для верификации пункции твердой мозговой оболочки с боковыми вдавлениями для уверенной фиксации иглы. Цветовая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идентификационная маркировка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оранжевый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Устойчивость иглы к поломке не менее 15 градусов. Игла комплектуется проводниковой иглой размером 20G, длиной 38 мм. Условия хранения.- хранить в сухом, проветриваемом месте при температуре 0-40 °С, не использовать, если упаковка повреждена, не использовать после истечения срока годности, указанного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этикетке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терилизация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для спинальной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для спинальной анестезии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Прозрачный павильон для верификации пункции твердой мозговой оболочки с боковыми вдавлениями для уверенной фиксации иглы. Цветовая идентификационная маркировка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коричневый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Устойчивость иглы к поломке не менее 15 градусов. Игла комплектуется проводниковой иглой размером 20G, длиной 38 мм. Условия хранения.- хранить в сухом, проветриваемом месте при температуре 0-40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 использовать, если упаковка повреждена, не использовать после истечения срока годности, указанного на этикетке.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для спинальной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для спинальной анестезии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Прозрачный павильон для верификации пункции твердой мозговой оболочки с боковыми вдавлениями для уверенной фиксации иглы. Цветовая идентификационная маркировка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Устойчивость иглы к поломке не менее 15 градусов. Игла комплектуется проводниковой иглой размером 22G, длиной 38 мм. Условия хранения.- хранить в сухом, проветриваемом месте при температуре 0-40 °С, не использовать, если упаковка повреждена, не использовать после истечения срока годности, указанного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этикетке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терилизация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для катетеризации крупных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Катетер 7F;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Дилататор 8F;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3. Проводник .038”\60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\J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4. Игла 18G\7 см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5. Шприц 10 мл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6. Скальпель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7.      Мотыльковый клапан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изделие асептическое,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апирогенное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стерелизованное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нетоксичное, одноразового употребления. Набор для катетеризации крупных сосудов состоит из одноканального катетера, произведенного из высшего класса полиуретана типа ESTANE содержащего 20% сульфата бария.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Luer-Lock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сантиметровая шкала обозначенная черным шрифтом. Мотыльковый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клапан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изготовленный из ПЭ и ПВХ голубого цвета обеспечивает мгновенное перекрытия подачи лекарственного средства.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 оснащен двумя видами фиксаторов (неподвижный имплантирован на катетере имеет два «ушка» и подвижный состоящий из двух частей, при совмещении которых катетер фиксируется шовным материалом к коже.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Проводник J-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образынй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 из нержавеющей стали 304, предустановлен в эргономичный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направитель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 одиночным вдавлением для удобного проведения проводника.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Дилататор голубого цвета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имеет оптимальную жесткость и гибкость предотвращая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10-30 С. Стерилизация  окисью этилена. Срок годности:4 года и 11 месяцев от даты стерилизации.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1 060 000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для катетеризации крупных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Катетер  8F;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Дилататор  9F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3. Проводник .038”\60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\J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4. Игла 18G\7 см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5. Шприц 10 мл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6. Скальпель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7.      Мотыльковый клапан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изделие асептическое,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апирогенное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стерелизованное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нетоксичное, одноразового употребления. Набор для катетеризации крупных сосудов состоит из одноканального катетера, произведенного из высшего класса полиуретана типа ESTANE содержащего 20% сульфата бария.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Luer-Lock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сантиметровая шкала обозначенная черным шрифтом. Мотыльковый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клапан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изготовленный из ПЭ и ПВХ голубого цвета обеспечивает мгновенное перекрытия подачи лекарственного средства.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 оснащен двумя видами фиксаторов (неподвижный имплантирован на катетере имеет два «ушка» и подвижный состоящий из двух частей, при совмещении которых катетер фиксируется шовным материалом к коже.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Проводник J-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образынй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 из нержавеющей стали 304, предустановлен в эргономичный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направитель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 одиночным вдавлением для удобного проведения проводника.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Дилататор голубого цвета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имеет оптимальную жесткость 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гибкость предотвращая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10-30 С. Стерилизация  окисью этилена. Срок годности:4 года и 11 месяцев от даты стерилизации.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1 060 000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для катетеризации крупных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Катетер 9F\20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Дилататор 10F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3. Проводник .038”\60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\J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4. Игла 18G\7 см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5. Шприц 10 мл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6. Скальпель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7.      Мотыльковый клапан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изделие асептическое,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апирогенное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стерелизованное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нетоксичное, одноразового употребления. Набор для катетеризации крупных сосудов состоит из одноканального катетера, произведенного из высшего класса полиуретана типа ESTANE содержащего 20% сульфата бария.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Luer-Lock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сантиметровая шкала обозначенная черным шрифтом. Мотыльковый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клапан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изготовленный из ПЭ и ПВХ голубого цвета обеспечивает мгновенное перекрытия подачи лекарственного средства.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Катетер оснащен двумя видами фиксаторов (неподвижный имплантирован на катетере имеет два «ушка» и подвижный состоящий из двух частей, при совмещении которых катетер фиксируется шовным материалом к коже.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Проводник J-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образынй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 из нержавеющей стали 304, предустановлен в эргономичный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направитель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 одиночным вдавлением для удобного проведения проводника.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Дилататор голубого цвета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имеет оптимальную жесткость и гибкость предотвращая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10-30 С. Стерилизация  окисью этилена. Срок годности:4 года и 11 месяцев от даты стерилизации.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1 325 000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Туохи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IT, стерильная однократного применения размером: 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Используется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анестезии при проведении операций и диагностических процедур, а также для купирования болей различного происхождения. Изделие антисептическое, стерилизовано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нетоксическое, одноразового употребления. Игла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Туохи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сантиметровой шкалой на поверхности, выполненная из высококачественной нержавеющей стали;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Используется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эпидуральной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анестезии при проведении операций и  диагностических процедур,  а также для купирования болей различного происхождения. Стерилизация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Срок годности - 5 лет.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329 920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Контур дыхательный конфигурируемый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Compact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  1,5м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Compact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 для взрослых. Диаметр 22мм. Длина контура до 2,0м в растянутом состоянии, угловой переходник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интубационной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трубке с портом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герметизирующим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loosing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колпачком,  с защитно-тестирующей  крышкой  на У-образном параллельном соединителе,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коннекция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22М/15F,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коннекция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линий контура 22 F. Материал: полипропилен, без латекса. Упаковка: индивидуальная, клинически чистая, 70 шт. Срок годности (срок гарантии): 5 лет от даты изготовления.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357 000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Контур дыхательный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Flextube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1,6м с двумя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влагосборниками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дополнительным шлангом 0,8м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Контур дыхательный для соединения аппаратов НДА и ИВЛ с пациентом. Контур дыхательный реверсивный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Flextube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для взрослых. Диаметр 22 мм.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Длина 1,6м, с двумя разборными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влагосборниками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влагосборника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 дополнительным шлангом 0,8 м,  с  портами 7,6 мм на Y-образном параллельном соединителе на пациента, с  герметизирующими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loosing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" заглушками, с внешней защитной крышкой красного цвета, с принадлежностями: соединители 22М-22М - 2шт.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Материал: полиэтилен, без латекса. Упаковка: индивидуальная, клинически чистая. Срок годности (срок гарантии): 5 лет от даты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108 775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 (мешок) для ручного искусственного дыхания (ИВЛ)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клапаном давления, для взрослых, объем 1.5 л. Маска размер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Реанимационный дыхательный мешок (устройство для ручного искусственного  дыхания) для взрослых (вес более 50 кг),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продольноармированным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шлангом длиной 3 м, с эластичным стандартным соединительным коннектором и коннектором  резьбовым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Sure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Lock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 для подачи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кислорода высокой концентрации (при темпе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bpm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интубационную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трубку 22M/15F, маска прозрачная лицевая с клапаном наддува и кольцом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маскодержателя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размер 5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.Материалы: полиэтилен, полипропилен, эластомер. Упаковка индивидуальная, клинически чистая,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33 654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Соединитель гибкий угловой шарнирный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Superset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22F-22M/15F c портом  7,6/9,5мм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интубационной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трубкой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возможностью санации и бронхоскопии. 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Соединитель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конфигурируемый угловой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Superset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22F-22М/15F, с двойным шарниром, с герметичным  двойным портом колпачком «FLIP TOP» 7,6/9,5мм,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эластомерной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герметизирующей чистящей манжетой.  Длина  7,0-15,0 см. Материал: полиэтилен, полипропилен, эластомер. Упаковка: индивидуальная, клинически чистая, 75 шт. Срок годности (срок гарантии): 5 лет от даты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392 700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Фильтр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Clear-Guard 3 c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портом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дыхательный контура дыхательного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вирусобактериальный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электростатический для защиты пациента, персонала, аппаратуры в дыхательных и анестезиологических контурах, для взрослых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lear-Guard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 с портом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герметизирующим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loosing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колпачком, 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антиокклюзионным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 (30л/мин) не более 0,9см  H20,  объем не более 60мл, масса не более 28г, минимальный дыхательный объем 150мл. Эффективное время работы 24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часа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атериал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полипропилен, акрил, керамика. Упаковка: индивидуальная, клинически чистая, 150шт. Срок годности (срок гарантии): 5 лет от даты изготовления.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606 900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по уходу за полостью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Тампоны аспирационные предназначены для ухода за больными с нарушением глотания, отхаркивания; больных, не имеющих возможности ухода за полостью рта, а так же в качестве дополнительного средства профилактики вентилятор-ассоциированной пневмонии (ВАП). Упаковка: индивидуальная, клинически чистая.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323 000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Натронная известь канистра 5л,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цветоиндикация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белый-фиолетовый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Абсорбент дыхательного контура для поглощения углекислого газа в закрытом реверсивном контуре дыхательном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Абсорбент углекислого газа натронная известь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Spherasorb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цветоиндикация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белый-фиолетовый.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5 лет от даты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43 647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Канюля назальная для взрослых с прямыми зубцами, кислородный шланг 1.8м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Назальная канюля для взрослых для длительной и кратковременной подачи кислорода.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Канюля назальная для взрослых длиной не менее 0,5м с удлинительной трубкой длиной не менее 1,8м, общая длина системы не менее 2,3м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термопластичные прямые,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продольноармированный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Материал: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-нетоксичный поливинилхлорид. Упаковка: индивидуальная, клинически чистая, 50 шт. Срок годности (срок гарантии): 5 лет от даты изготовления.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142 800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Комплект расходных материалов для проведения 1 сеанса гемодиализа на аппаратах "Искусственная почка INNOVA производства GAMBRO"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Высокопоточный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синтетический диализатор с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мембранной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полого волокна - POLYNEPHRON™ стерильный однократного применения.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Толщина мембраны: 40µm; Материал корпуса: полипропилен; Максимальное давление: 500 мм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рт.ст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.; Способ стерилизации: гамма-стерилизация; Не содержит: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Бисфенол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-А; Эффективная площадь мембраны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1,1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до 2,5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.; Объем заполнения : от 70 мл до 142 мл; КУФ : от 70 мл/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ммHg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/ч до 93 мл/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ммHg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/ч; Мочевина : от 190 мл\мин до 200 мл/мин;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от 177 мл\мин до 200 мл/мин;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Фоcфат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от 163 мл\мин до 193 мл/мин; Витамин В12: от 116 мл\мин до 177 мл/мин. - Картридж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кровопроводящих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магистралей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гемосканом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ртериальная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венозная магистрали.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Совместимы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аппаратом "Искусственная почка"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Innova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Общая длина магистрали не менее 473 см. Сегмент насоса крови – 6 мм, объем заполнения – не более 110 мл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гемоскана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- Комплект фистульных игл из двух игл,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гемодиализа,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гемофильтрации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гемодиафильтрации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Игла фистульная артериовенозная 13G;14G;15G;16G*25*300, дополнительное боковое отверстие, вращающиеся крылышки, зажим красного цвета - 1 шт. Игла фистульная артериовенозная 13G;14G;15G;16G*25*300, без бокового отверстия, вращающиеся крылышки, зажим синего цвета - 1 шт.                                                                                                                                                 - Картридж бикарбонатный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гемодиализного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аппарата INNOVA или эквивалент. Сухой концентрат в полипропиленовом контейнере. Состав: натрия гидрокарбонат не менее 720г.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3 867 500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для фильтрации. Для аппаратов INNOVA,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Gambro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S.p.A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Готовый диализный концентрат для одновременного применения с картриджем, совместим со всеми аппаратами. Для аппаратов INNOVA,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Gambro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S.p.A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109 920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Инсулиновый, одноразовый, трехкомпонентный,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одноразовый, трехкомпонентный, 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одноразовый, трехкомпонентный, 10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603 000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одноразовый, трехкомпонентный, 20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одноразовый, трехкомпонентный, на 50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127 400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Мочеприемник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нажимным клапаном стерильный на 2 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258 700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Скальпель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стерильный, лезвие углеродная сталь с нержавеющим покрытием №11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Скальпель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стерильный, лезвие углеродная сталь с нержавеющим покрытием №20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Скальпель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стерильный, лезвие углеродная сталь с нержавеющим покрытием №21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2,5смх5 м,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нетканевой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гипоаллергенный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Презерватив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№1, не ароматизированная смазка,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гладкий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переливания крови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кровизаменителей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иглой 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20 000</w:t>
            </w:r>
          </w:p>
        </w:tc>
      </w:tr>
      <w:tr w:rsidR="00A62C43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Default="00A62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Default="00A62C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Default="00A62C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вливания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растворов с иглой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Default="00A62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Default="00A62C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Pr="00A62C43" w:rsidRDefault="00A62C4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2C43">
              <w:rPr>
                <w:rFonts w:ascii="Times New Roman" w:hAnsi="Times New Roman"/>
                <w:color w:val="000000"/>
                <w:sz w:val="16"/>
                <w:szCs w:val="16"/>
              </w:rPr>
              <w:t>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43" w:rsidRPr="00A62C43" w:rsidRDefault="00A62C4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2C43">
              <w:rPr>
                <w:rFonts w:ascii="Times New Roman" w:hAnsi="Times New Roman"/>
                <w:color w:val="000000"/>
                <w:sz w:val="16"/>
                <w:szCs w:val="16"/>
              </w:rPr>
              <w:t>1 405 800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Рентген пленка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зелено-чувствительная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Медицинская термографическая пленка для общей рентгенографии AGFA DRYSTAR DT5 B 25,4х30,5 №100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Термографическая медицинская плёнка для рентгенографии   представляет собой подложку толщиной 168 мкм, на которую с одной стороны нанесен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термоэмульсионный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защитный слои, с другой – антистатическое покрытие.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Термоэмульсионный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слой изготовлен  на основе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AgOS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активатора.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Размер рабочего изображения на формате плёнки 25,4 х 30,5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379 200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Рентген пленка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зелено-чувствительная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Медицинская термографическая пленка для общей рентгенографии AGFA DRYSTAR DT5 B 35х43 №100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Термографическая медицинская плёнка для рентгенографии   представляет собой подложку толщиной 168 мкм, на которую с одной стороны нанесен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термоэмульсионный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защитный слои, с другой – антистатическое покрытие.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Термоэмульсионный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слой изготовлен  на основе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AgOS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активатора.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Размер рабочего изображения на формате плёнки 35 х 43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1 348 800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(3.5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3,5 с иглой ½ 40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(4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USP1,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с иглой ½ 40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(5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USP2,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с иглой ½ 50 мм, длина 90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399 000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2/0 (3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USP2/0,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с иглой ½ 40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3/0 (2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USP3/0 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с иглой ½ 20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AF7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4/0 (1,5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хирургическая, абсорбируемая,  плетеная, синтетическая, покрытия PGLA,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цвет-фиолетовый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размерами USP4/0 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 с иглой ½ 20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(3.5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не абсорбируемая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синтетическая, без покрытия, цвет-синий, размерами USP 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3,5 с иглой (две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олющие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½ 30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3/0 (2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не абсорбируемая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синтетическая, без покрытия, цвет-синий, размерами USP 3/0,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с иглой (две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олющие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½ 20 мм, длина 90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4/0 (1,5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не абсорбируемая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синтетическая, без покрытия, цвет-синий, размерами USP 4/0,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 с иглой (две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олющие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½ 20 мм, длина 90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34 200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5/0 (1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не абсорбируемая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синтетическая, без покрытия, цвет-синий, размерами USP 5/0,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с иглой (две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олющие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½ 20 мм, длина 90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9 120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6/0 (0,7 </w:t>
            </w:r>
            <w:proofErr w:type="spellStart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 w:rsidR="00470E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хирургическая, не абсорбируемая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мононить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синтетическая, без покрытия, цвет-синий, размерами USP 6/0,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metric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0,7 с иглой (две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олющие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½ 10 мм, длина 75 см, стерильная.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20 120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Саморассасывающийся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хирургический шовный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0 (М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с иглой 75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Саморассасывающийся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хирургический шовный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1 (М5), с иглой 75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Саморассасывающийся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хирургический шовный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2 (М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), с иглой 75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260 400,00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Саморассасывающийся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хирургический шовный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размер 2/0 (М3,5), с иглой 75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7804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Саморассасывающийся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хирургический шовный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3/0 (М3), с иглой 75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105 400,00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0 (3,5)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129 540,00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129 540,00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2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129 540,00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53 340,00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53 340,00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2/0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иглой, 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129 540,00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 размер 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иглой, не рассасывающаяся, без иглы, длина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129 540,00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хирургическая 4в1-1,0 х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4в1-1,0 х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хирургическая 4в1 -1,1х 30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4в1 -1,1х 30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4в1-1,1х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4в1-1,1х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4в1-1,4х75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4в1-1,4х75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4в1,8х70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4в1,8х70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5в1-1,0 х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5в1-1,0 х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4в1-1,5 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4в1-1,5 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5в1-1,3х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5в1-1,3х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4в1-0,9х36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4в1-0,9х36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3в1-1,1х50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3в1-1,1х50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3в1-1,2х55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3в1-1,2х55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3в1-1,2х60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3в1-1,2х60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4а1-0,6х36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4а1-0,6х36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хирургическая 4а1-1,3х40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4а1-1,3х40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4а1-1,5х50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4а1-1,5х50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4а1-1,8х70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4а1-1,8х70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4а1-0,8х65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4а1-0,8х65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4а1-1,2х35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4а1-1,2х35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3а1-0,8х32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3а1-0,8х32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3а1-0,9х36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3а1-0,9х36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хирургическая 3А1-0,7х45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3А1-0,7х45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хирургическая 3А1-0,8х65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3А1-0,8х65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3А1-1,4х75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3А1-1,4х75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3А1 1,2х60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3А1 1,2х60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3А1 1,0х45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3А1 1,0х45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 0,7х25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 0,7х25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 1,1х30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 1,1х30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5а1 1,3х50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5а1 1,3х50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Игла хирургическая 4а1-0,8х32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4а1-0,8х32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Микрограмм 30 капсул во флаконе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8040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Капсулы 200 мг №30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113640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Бария сульфат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порошок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ренгеноскопии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Атропина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0,1% 1 мл № 10 р-р для инъекции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Дигоксин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р-р для инъекции 0,025% 1 мл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Фенилэфрин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р-р для инъекции 1% 1 мл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20925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Йод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р-р для наружного применения 5% 20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Никетамид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для инъекций 25% 2мл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Кофеин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бензоат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для инъекций  20% 1мл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7385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Трамадол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для инъекций 2,0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Хлорамфениколь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метилурацил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мазь 40гр.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тюб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1263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 10% 200 мл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5% 250 мл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1156480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5% 500 мл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627120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 0,9% 100 мл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3439800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Гель для УЗИ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литров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Сульфометоксазол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(80мг+16мг)/мл 5 мл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7096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Перметрин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60 мл р-р для 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30960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покрытые оболочкой 10 мг №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2856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,порошок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приготовления р-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растворителем №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27117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Транексамовая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250 мг/мл  5мл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181950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Алюминия гидроксид, магния гидроксид,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симетикон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Магния гидроокись и алюминия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гидроокись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успензия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приема внутрь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55020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Тиамина бромид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для инъекции 5% 1 мл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 мг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натрия ацетата, натрия хлорида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калия хлорида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400 мл р-р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Калия хлорид + Натрия гидрокарбонат 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400 мл р-р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1899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Парацетамол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 мг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капли в нос 0,1% 10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2379,6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Платифиллин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0,2% 1 мл № 10 р-р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312500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Метилдопа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таблетки для приема внутрь 250 мг  №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5715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Линозолид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р-р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2мг/мл  300 мл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163872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Ибупрофен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р-р для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800 мг 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Бриллиантовая зелень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Бриллиантовая зелень  1% 20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натрия гидрокарбоната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натрия гидрокарбоната 4%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765 800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Рингера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Р-р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Рингера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714 000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калия хлорида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калия хлорида 4% 200 мл 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71 400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новокаина 1%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новокаина 0,25%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новокаина 0,5%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357 000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калия хлорида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калия хлорида 7,4% 200 мл 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378 000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глюкозы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глюкозы 20%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143 250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натрия хлорида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натрия хлорида 10%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208 600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Раствор натрия хлорида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Р-р натрия хлорида 0,45%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76 500</w:t>
            </w:r>
          </w:p>
        </w:tc>
      </w:tr>
      <w:tr w:rsidR="00470EF1" w:rsidTr="00C2237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Вода очищенная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Вода очищенная 200 мл (стерильно)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F1" w:rsidRDefault="0047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27 450</w:t>
            </w:r>
          </w:p>
        </w:tc>
      </w:tr>
    </w:tbl>
    <w:p w:rsidR="006D0748" w:rsidRPr="006D0748" w:rsidRDefault="006D0748" w:rsidP="006D0748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F31863" w:rsidRPr="001C20D2" w:rsidRDefault="00E05A65" w:rsidP="001C20D2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20D2">
        <w:rPr>
          <w:rFonts w:ascii="Times New Roman" w:hAnsi="Times New Roman"/>
          <w:b/>
          <w:sz w:val="20"/>
          <w:szCs w:val="20"/>
        </w:rPr>
        <w:t xml:space="preserve">Сумма, выделенная </w:t>
      </w:r>
      <w:proofErr w:type="gramStart"/>
      <w:r w:rsidRPr="001C20D2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1C20D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1C20D2">
        <w:rPr>
          <w:rFonts w:ascii="Times New Roman" w:hAnsi="Times New Roman"/>
          <w:b/>
          <w:sz w:val="20"/>
          <w:szCs w:val="20"/>
        </w:rPr>
        <w:t>закуп</w:t>
      </w:r>
      <w:proofErr w:type="gramEnd"/>
      <w:r w:rsidRPr="001C20D2">
        <w:rPr>
          <w:rFonts w:ascii="Times New Roman" w:hAnsi="Times New Roman"/>
          <w:b/>
          <w:sz w:val="20"/>
          <w:szCs w:val="20"/>
        </w:rPr>
        <w:t>:</w:t>
      </w:r>
      <w:r w:rsidR="00BA7154" w:rsidRPr="001C20D2">
        <w:rPr>
          <w:rFonts w:ascii="Times New Roman" w:hAnsi="Times New Roman"/>
          <w:b/>
          <w:sz w:val="20"/>
          <w:szCs w:val="20"/>
        </w:rPr>
        <w:t xml:space="preserve"> </w:t>
      </w:r>
      <w:r w:rsidR="001C20D2" w:rsidRPr="001C20D2">
        <w:rPr>
          <w:rFonts w:ascii="Times New Roman" w:hAnsi="Times New Roman"/>
          <w:b/>
          <w:bCs/>
          <w:color w:val="000000"/>
          <w:sz w:val="20"/>
          <w:szCs w:val="20"/>
        </w:rPr>
        <w:t>36 249 503,6</w:t>
      </w:r>
      <w:r w:rsidR="0027268E" w:rsidRPr="001C20D2">
        <w:rPr>
          <w:rFonts w:ascii="Times New Roman" w:hAnsi="Times New Roman"/>
          <w:sz w:val="20"/>
          <w:szCs w:val="20"/>
        </w:rPr>
        <w:t xml:space="preserve"> </w:t>
      </w:r>
      <w:r w:rsidR="00405A90" w:rsidRPr="001C20D2">
        <w:rPr>
          <w:rFonts w:ascii="Times New Roman" w:hAnsi="Times New Roman"/>
          <w:b/>
          <w:sz w:val="20"/>
          <w:szCs w:val="20"/>
        </w:rPr>
        <w:t>(</w:t>
      </w:r>
      <w:r w:rsidR="001C20D2" w:rsidRPr="001C20D2">
        <w:rPr>
          <w:rFonts w:ascii="Times New Roman" w:hAnsi="Times New Roman"/>
          <w:b/>
          <w:sz w:val="20"/>
          <w:szCs w:val="20"/>
          <w:lang w:val="kk-KZ"/>
        </w:rPr>
        <w:t>тридцать шесть миллионов двести сорок девять тысяч пятьсот три</w:t>
      </w:r>
      <w:r w:rsidR="00405A90" w:rsidRPr="001C20D2">
        <w:rPr>
          <w:rFonts w:ascii="Times New Roman" w:hAnsi="Times New Roman"/>
          <w:b/>
          <w:sz w:val="20"/>
          <w:szCs w:val="20"/>
        </w:rPr>
        <w:t xml:space="preserve"> тенге</w:t>
      </w:r>
      <w:r w:rsidR="001C20D2" w:rsidRPr="001C20D2">
        <w:rPr>
          <w:rFonts w:ascii="Times New Roman" w:hAnsi="Times New Roman"/>
          <w:b/>
          <w:sz w:val="20"/>
          <w:szCs w:val="20"/>
        </w:rPr>
        <w:t xml:space="preserve"> шесть</w:t>
      </w:r>
      <w:r w:rsidR="00BA30AC" w:rsidRPr="001C20D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A30AC" w:rsidRPr="001C20D2">
        <w:rPr>
          <w:rFonts w:ascii="Times New Roman" w:hAnsi="Times New Roman"/>
          <w:b/>
          <w:sz w:val="20"/>
          <w:szCs w:val="20"/>
        </w:rPr>
        <w:t>тиын</w:t>
      </w:r>
      <w:proofErr w:type="spellEnd"/>
      <w:r w:rsidR="001C20D2" w:rsidRPr="001C20D2">
        <w:rPr>
          <w:rFonts w:ascii="Times New Roman" w:hAnsi="Times New Roman"/>
          <w:b/>
          <w:sz w:val="20"/>
          <w:szCs w:val="20"/>
        </w:rPr>
        <w:t>)</w:t>
      </w:r>
    </w:p>
    <w:p w:rsidR="00263521" w:rsidRPr="007D17A0" w:rsidRDefault="00DD02B3" w:rsidP="00BB61B6">
      <w:pPr>
        <w:pStyle w:val="3"/>
        <w:numPr>
          <w:ilvl w:val="0"/>
          <w:numId w:val="5"/>
        </w:numPr>
        <w:spacing w:after="0" w:afterAutospacing="0"/>
        <w:ind w:left="0" w:firstLine="0"/>
        <w:jc w:val="both"/>
        <w:rPr>
          <w:b w:val="0"/>
          <w:sz w:val="20"/>
          <w:szCs w:val="20"/>
        </w:rPr>
      </w:pPr>
      <w:r w:rsidRPr="007D17A0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"/>
        <w:gridCol w:w="3842"/>
        <w:gridCol w:w="3260"/>
        <w:gridCol w:w="2800"/>
      </w:tblGrid>
      <w:tr w:rsidR="0059357D" w:rsidRPr="008E5790" w:rsidTr="009E0A04">
        <w:trPr>
          <w:trHeight w:val="340"/>
        </w:trPr>
        <w:tc>
          <w:tcPr>
            <w:tcW w:w="0" w:type="auto"/>
            <w:vAlign w:val="center"/>
          </w:tcPr>
          <w:p w:rsidR="0059357D" w:rsidRDefault="0059357D" w:rsidP="00E16982">
            <w:pPr>
              <w:pStyle w:val="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E5790">
              <w:rPr>
                <w:sz w:val="16"/>
                <w:szCs w:val="16"/>
              </w:rPr>
              <w:t>№</w:t>
            </w:r>
          </w:p>
          <w:p w:rsidR="00E16982" w:rsidRPr="00E16982" w:rsidRDefault="00E16982" w:rsidP="00E16982">
            <w:pPr>
              <w:pStyle w:val="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3842" w:type="dxa"/>
            <w:vAlign w:val="center"/>
          </w:tcPr>
          <w:p w:rsidR="0059357D" w:rsidRPr="008E5790" w:rsidRDefault="0059357D" w:rsidP="00E16982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8E579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357D" w:rsidRPr="008E5790" w:rsidRDefault="0059357D" w:rsidP="00E16982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8E5790">
              <w:rPr>
                <w:sz w:val="16"/>
                <w:szCs w:val="16"/>
              </w:rPr>
              <w:t>Адрес, контактные данные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59357D" w:rsidRPr="008E5790" w:rsidRDefault="0059357D" w:rsidP="00E16982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8E5790">
              <w:rPr>
                <w:sz w:val="16"/>
                <w:szCs w:val="16"/>
              </w:rPr>
              <w:t>Дата и время предоставление ЦП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8E579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842" w:type="dxa"/>
            <w:vAlign w:val="center"/>
          </w:tcPr>
          <w:p w:rsidR="00E16982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Юнимед</w:t>
            </w:r>
            <w:proofErr w:type="spellEnd"/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 xml:space="preserve"> СК»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етропавловск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ул.Токсан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би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35 офис 10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9E0A04" w:rsidRDefault="00AA2C1B" w:rsidP="00AA2C1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17.01.2020     время 10:30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8E579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842" w:type="dxa"/>
            <w:vAlign w:val="center"/>
          </w:tcPr>
          <w:p w:rsidR="00470EF1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Pr="00E16982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 xml:space="preserve">Медицинская фирма «Спасательный </w:t>
            </w:r>
            <w:r w:rsidRPr="00E1698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круг»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 xml:space="preserve">г. Алматы, </w:t>
            </w: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83, офис 208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8E5790" w:rsidRDefault="00AA2C1B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16:30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3</w:t>
            </w:r>
          </w:p>
        </w:tc>
        <w:tc>
          <w:tcPr>
            <w:tcW w:w="3842" w:type="dxa"/>
            <w:vAlign w:val="center"/>
          </w:tcPr>
          <w:p w:rsidR="00470EF1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>ИП «НАМ»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лматы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ул.Кунаева,21Б, оф.74</w:t>
            </w:r>
          </w:p>
          <w:p w:rsidR="00470EF1" w:rsidRPr="00E16982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9E0A04" w:rsidRDefault="00AA2C1B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</w:t>
            </w:r>
            <w:r w:rsidR="001D4A52">
              <w:rPr>
                <w:b w:val="0"/>
                <w:sz w:val="16"/>
                <w:szCs w:val="16"/>
              </w:rPr>
              <w:t>6:2</w:t>
            </w: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4</w:t>
            </w:r>
          </w:p>
        </w:tc>
        <w:tc>
          <w:tcPr>
            <w:tcW w:w="3842" w:type="dxa"/>
            <w:vAlign w:val="center"/>
          </w:tcPr>
          <w:p w:rsidR="00470EF1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 xml:space="preserve">ТОО </w:t>
            </w: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E169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DIALIZ (ДИАЛИЗ</w:t>
            </w:r>
            <w:r w:rsidRPr="00E1698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лматы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Ратушного, 64А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8E5790" w:rsidRDefault="00AA2C1B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 w:rsidR="001D4A52">
              <w:rPr>
                <w:b w:val="0"/>
                <w:sz w:val="16"/>
                <w:szCs w:val="16"/>
              </w:rPr>
              <w:t>15:43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5</w:t>
            </w:r>
          </w:p>
        </w:tc>
        <w:tc>
          <w:tcPr>
            <w:tcW w:w="3842" w:type="dxa"/>
            <w:vAlign w:val="center"/>
          </w:tcPr>
          <w:p w:rsidR="00470EF1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E1698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Pr="00E16982">
              <w:rPr>
                <w:rFonts w:ascii="Times New Roman" w:hAnsi="Times New Roman"/>
                <w:sz w:val="16"/>
                <w:szCs w:val="16"/>
              </w:rPr>
              <w:t xml:space="preserve"> «Медицинская Фармацевтическая компания «БИОЛА</w:t>
            </w: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лматы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ул.Кунаева,21Б, оф.74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8E5790" w:rsidRDefault="00AA2C1B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 w:rsidR="001D4A52">
              <w:rPr>
                <w:b w:val="0"/>
                <w:sz w:val="16"/>
                <w:szCs w:val="16"/>
              </w:rPr>
              <w:t>12:2</w:t>
            </w: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470EF1" w:rsidRPr="008E5790" w:rsidTr="009E0A04">
        <w:trPr>
          <w:trHeight w:val="340"/>
        </w:trPr>
        <w:tc>
          <w:tcPr>
            <w:tcW w:w="0" w:type="auto"/>
            <w:vAlign w:val="center"/>
          </w:tcPr>
          <w:p w:rsidR="00470EF1" w:rsidRPr="008E5790" w:rsidRDefault="00470EF1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6</w:t>
            </w:r>
          </w:p>
        </w:tc>
        <w:tc>
          <w:tcPr>
            <w:tcW w:w="3842" w:type="dxa"/>
            <w:vAlign w:val="center"/>
          </w:tcPr>
          <w:p w:rsidR="00470EF1" w:rsidRPr="00E16982" w:rsidRDefault="00470EF1" w:rsidP="00E16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E1698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ТОО </w:t>
            </w:r>
            <w:r w:rsidRPr="00E16982">
              <w:rPr>
                <w:rFonts w:ascii="Times New Roman" w:hAnsi="Times New Roman"/>
                <w:sz w:val="16"/>
                <w:szCs w:val="16"/>
                <w:lang w:val="kk-KZ"/>
              </w:rPr>
              <w:t>«Pharmprovide» (Фармпровайд)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0EF1" w:rsidRPr="00E16982" w:rsidRDefault="00470EF1" w:rsidP="00E1698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ызылорда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 xml:space="preserve"> ,пр. Абая 16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70EF1" w:rsidRPr="008E5790" w:rsidRDefault="00AA2C1B" w:rsidP="00E1698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 w:rsidR="001D4A52">
              <w:rPr>
                <w:b w:val="0"/>
                <w:sz w:val="16"/>
                <w:szCs w:val="16"/>
              </w:rPr>
              <w:t>12:4</w:t>
            </w: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1D4A52" w:rsidRPr="008E5790" w:rsidTr="009E0A04">
        <w:trPr>
          <w:trHeight w:val="340"/>
        </w:trPr>
        <w:tc>
          <w:tcPr>
            <w:tcW w:w="0" w:type="auto"/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lastRenderedPageBreak/>
              <w:t>7</w:t>
            </w:r>
          </w:p>
        </w:tc>
        <w:tc>
          <w:tcPr>
            <w:tcW w:w="3842" w:type="dxa"/>
            <w:vAlign w:val="center"/>
          </w:tcPr>
          <w:p w:rsidR="001D4A52" w:rsidRPr="00E16982" w:rsidRDefault="001D4A52" w:rsidP="001D4A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>ТОО</w:t>
            </w: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16982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E16982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INNOV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О</w:t>
            </w:r>
            <w:proofErr w:type="gramEnd"/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D4A52" w:rsidRPr="00E16982" w:rsidRDefault="001D4A52" w:rsidP="001D4A52">
            <w:pPr>
              <w:rPr>
                <w:rFonts w:ascii="Times New Roman" w:hAnsi="Times New Roman"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 xml:space="preserve">г. Алматы, </w:t>
            </w: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E16982">
              <w:rPr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, 83, офис 208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14:14</w:t>
            </w:r>
          </w:p>
        </w:tc>
      </w:tr>
      <w:tr w:rsidR="001D4A52" w:rsidRPr="008E5790" w:rsidTr="009E0A04">
        <w:trPr>
          <w:trHeight w:val="340"/>
        </w:trPr>
        <w:tc>
          <w:tcPr>
            <w:tcW w:w="0" w:type="auto"/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8</w:t>
            </w:r>
          </w:p>
        </w:tc>
        <w:tc>
          <w:tcPr>
            <w:tcW w:w="3842" w:type="dxa"/>
            <w:vAlign w:val="center"/>
          </w:tcPr>
          <w:p w:rsidR="001D4A52" w:rsidRPr="00E16982" w:rsidRDefault="001D4A52" w:rsidP="001D4A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  <w:lang w:val="kk-KZ"/>
              </w:rPr>
              <w:t>ТОО «ДезиФарм</w:t>
            </w: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D4A52" w:rsidRPr="00E16982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proofErr w:type="spellStart"/>
            <w:r w:rsidRPr="00E16982">
              <w:rPr>
                <w:b w:val="0"/>
                <w:sz w:val="16"/>
                <w:szCs w:val="16"/>
              </w:rPr>
              <w:t>г</w:t>
            </w:r>
            <w:proofErr w:type="gramStart"/>
            <w:r w:rsidRPr="00E16982">
              <w:rPr>
                <w:b w:val="0"/>
                <w:sz w:val="16"/>
                <w:szCs w:val="16"/>
              </w:rPr>
              <w:t>.Н</w:t>
            </w:r>
            <w:proofErr w:type="gramEnd"/>
            <w:r w:rsidRPr="00E16982">
              <w:rPr>
                <w:b w:val="0"/>
                <w:sz w:val="16"/>
                <w:szCs w:val="16"/>
              </w:rPr>
              <w:t>ур</w:t>
            </w:r>
            <w:proofErr w:type="spellEnd"/>
            <w:r w:rsidRPr="00E16982">
              <w:rPr>
                <w:b w:val="0"/>
                <w:sz w:val="16"/>
                <w:szCs w:val="16"/>
              </w:rPr>
              <w:t>-Султан, ул.Сарайшық,9 кв№224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16</w:t>
            </w:r>
            <w:r>
              <w:rPr>
                <w:b w:val="0"/>
                <w:sz w:val="16"/>
                <w:szCs w:val="16"/>
              </w:rPr>
              <w:t>:</w:t>
            </w:r>
            <w:r>
              <w:rPr>
                <w:b w:val="0"/>
                <w:sz w:val="16"/>
                <w:szCs w:val="16"/>
              </w:rPr>
              <w:t>3</w:t>
            </w: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1D4A52" w:rsidRPr="008E5790" w:rsidTr="009E0A04">
        <w:trPr>
          <w:trHeight w:val="340"/>
        </w:trPr>
        <w:tc>
          <w:tcPr>
            <w:tcW w:w="0" w:type="auto"/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9</w:t>
            </w:r>
          </w:p>
        </w:tc>
        <w:tc>
          <w:tcPr>
            <w:tcW w:w="3842" w:type="dxa"/>
            <w:vAlign w:val="center"/>
          </w:tcPr>
          <w:p w:rsidR="001D4A52" w:rsidRPr="00E16982" w:rsidRDefault="001D4A52" w:rsidP="001D4A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>ТОО «INKAR</w:t>
            </w:r>
            <w:r w:rsidRPr="00E1698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D4A52" w:rsidRPr="00E16982" w:rsidRDefault="001D4A52" w:rsidP="001D4A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ул.Маметовой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67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16:50</w:t>
            </w:r>
          </w:p>
        </w:tc>
      </w:tr>
      <w:tr w:rsidR="001D4A52" w:rsidRPr="008E5790" w:rsidTr="009E0A04">
        <w:trPr>
          <w:trHeight w:val="340"/>
        </w:trPr>
        <w:tc>
          <w:tcPr>
            <w:tcW w:w="0" w:type="auto"/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  <w:lang w:val="kk-KZ"/>
              </w:rPr>
            </w:pPr>
            <w:r w:rsidRPr="008E5790">
              <w:rPr>
                <w:b w:val="0"/>
                <w:sz w:val="16"/>
                <w:szCs w:val="16"/>
                <w:lang w:val="kk-KZ"/>
              </w:rPr>
              <w:t>10</w:t>
            </w:r>
          </w:p>
        </w:tc>
        <w:tc>
          <w:tcPr>
            <w:tcW w:w="3842" w:type="dxa"/>
            <w:vAlign w:val="center"/>
          </w:tcPr>
          <w:p w:rsidR="001D4A52" w:rsidRPr="00E16982" w:rsidRDefault="001D4A52" w:rsidP="001D4A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16982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E16982">
              <w:rPr>
                <w:rFonts w:ascii="Times New Roman" w:hAnsi="Times New Roman"/>
                <w:sz w:val="16"/>
                <w:szCs w:val="16"/>
              </w:rPr>
              <w:t>Жайык</w:t>
            </w:r>
            <w:proofErr w:type="spellEnd"/>
            <w:r w:rsidRPr="00E16982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E16982">
              <w:rPr>
                <w:rFonts w:ascii="Times New Roman" w:hAnsi="Times New Roman"/>
                <w:sz w:val="16"/>
                <w:szCs w:val="16"/>
              </w:rPr>
              <w:t>AS</w:t>
            </w:r>
            <w:proofErr w:type="gramEnd"/>
            <w:r w:rsidRPr="00E1698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D4A52" w:rsidRPr="00E16982" w:rsidRDefault="001D4A52" w:rsidP="001D4A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10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D4A52" w:rsidRPr="008E5790" w:rsidRDefault="001D4A52" w:rsidP="001D4A52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17.01.2020     время </w:t>
            </w:r>
            <w:r>
              <w:rPr>
                <w:b w:val="0"/>
                <w:sz w:val="16"/>
                <w:szCs w:val="16"/>
              </w:rPr>
              <w:t>15</w:t>
            </w:r>
            <w:r>
              <w:rPr>
                <w:b w:val="0"/>
                <w:sz w:val="16"/>
                <w:szCs w:val="16"/>
              </w:rPr>
              <w:t>:</w:t>
            </w:r>
            <w:r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</w:tr>
    </w:tbl>
    <w:p w:rsidR="006D0748" w:rsidRPr="006D0748" w:rsidRDefault="006D0748" w:rsidP="006D0748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E5790" w:rsidRPr="006D0748" w:rsidRDefault="008E5790" w:rsidP="006D074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748">
        <w:rPr>
          <w:rFonts w:ascii="Times New Roman" w:hAnsi="Times New Roman"/>
          <w:bCs/>
          <w:sz w:val="20"/>
          <w:szCs w:val="20"/>
        </w:rPr>
        <w:t xml:space="preserve">На основании </w:t>
      </w:r>
      <w:r w:rsidR="007D17A0" w:rsidRPr="006D0748">
        <w:rPr>
          <w:rFonts w:ascii="Times New Roman" w:hAnsi="Times New Roman"/>
          <w:bCs/>
          <w:sz w:val="20"/>
          <w:szCs w:val="20"/>
        </w:rPr>
        <w:t xml:space="preserve">поступивших </w:t>
      </w:r>
      <w:r w:rsidRPr="006D0748">
        <w:rPr>
          <w:rFonts w:ascii="Times New Roman" w:hAnsi="Times New Roman"/>
          <w:bCs/>
          <w:sz w:val="20"/>
          <w:szCs w:val="20"/>
        </w:rPr>
        <w:t xml:space="preserve">документов, по результатам </w:t>
      </w:r>
      <w:r w:rsidR="007D17A0" w:rsidRPr="006D0748">
        <w:rPr>
          <w:rFonts w:ascii="Times New Roman" w:hAnsi="Times New Roman"/>
          <w:bCs/>
          <w:sz w:val="20"/>
          <w:szCs w:val="20"/>
        </w:rPr>
        <w:t xml:space="preserve">и рассмотренных </w:t>
      </w:r>
      <w:r w:rsidRPr="006D0748">
        <w:rPr>
          <w:rFonts w:ascii="Times New Roman" w:hAnsi="Times New Roman"/>
          <w:bCs/>
          <w:sz w:val="20"/>
          <w:szCs w:val="20"/>
        </w:rPr>
        <w:t xml:space="preserve">предложений </w:t>
      </w:r>
      <w:r w:rsidRPr="006D0748">
        <w:rPr>
          <w:rFonts w:ascii="Times New Roman" w:hAnsi="Times New Roman"/>
          <w:b/>
          <w:bCs/>
          <w:sz w:val="20"/>
          <w:szCs w:val="20"/>
        </w:rPr>
        <w:t>РЕШИЛ:</w:t>
      </w:r>
      <w:r w:rsidRPr="006D0748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2268"/>
      </w:tblGrid>
      <w:tr w:rsidR="00C704BC" w:rsidRPr="007D17A0" w:rsidTr="00AA2C1B">
        <w:tc>
          <w:tcPr>
            <w:tcW w:w="4111" w:type="dxa"/>
            <w:vAlign w:val="center"/>
          </w:tcPr>
          <w:p w:rsidR="00C704BC" w:rsidRPr="00AA2C1B" w:rsidRDefault="008E5790" w:rsidP="00020EA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A2C1B">
              <w:rPr>
                <w:rFonts w:ascii="Times New Roman" w:hAnsi="Times New Roman"/>
                <w:b/>
              </w:rPr>
              <w:t xml:space="preserve">Заключить договора </w:t>
            </w:r>
            <w:proofErr w:type="gramStart"/>
            <w:r w:rsidRPr="00AA2C1B">
              <w:rPr>
                <w:rFonts w:ascii="Times New Roman" w:hAnsi="Times New Roman"/>
                <w:b/>
              </w:rPr>
              <w:t>с</w:t>
            </w:r>
            <w:proofErr w:type="gramEnd"/>
          </w:p>
        </w:tc>
        <w:tc>
          <w:tcPr>
            <w:tcW w:w="1985" w:type="dxa"/>
            <w:vAlign w:val="center"/>
          </w:tcPr>
          <w:p w:rsidR="00C704BC" w:rsidRPr="00AA2C1B" w:rsidRDefault="007D17A0" w:rsidP="007D17A0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A2C1B">
              <w:rPr>
                <w:rFonts w:ascii="Times New Roman" w:hAnsi="Times New Roman"/>
                <w:b/>
              </w:rPr>
              <w:t>п</w:t>
            </w:r>
            <w:r w:rsidR="008E5790" w:rsidRPr="00AA2C1B">
              <w:rPr>
                <w:rFonts w:ascii="Times New Roman" w:hAnsi="Times New Roman"/>
                <w:b/>
              </w:rPr>
              <w:t xml:space="preserve">о </w:t>
            </w:r>
            <w:r w:rsidR="00C704BC" w:rsidRPr="00AA2C1B">
              <w:rPr>
                <w:rFonts w:ascii="Times New Roman" w:hAnsi="Times New Roman"/>
                <w:b/>
              </w:rPr>
              <w:t>лота</w:t>
            </w:r>
            <w:r w:rsidR="008E5790" w:rsidRPr="00AA2C1B">
              <w:rPr>
                <w:rFonts w:ascii="Times New Roman" w:hAnsi="Times New Roman"/>
                <w:b/>
              </w:rPr>
              <w:t>м</w:t>
            </w:r>
            <w:r w:rsidRPr="00AA2C1B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1842" w:type="dxa"/>
            <w:vAlign w:val="center"/>
          </w:tcPr>
          <w:p w:rsidR="00C704BC" w:rsidRPr="00AA2C1B" w:rsidRDefault="00C704BC" w:rsidP="00020EAD">
            <w:pPr>
              <w:tabs>
                <w:tab w:val="left" w:pos="-142"/>
              </w:tabs>
              <w:spacing w:after="0"/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AA2C1B">
              <w:rPr>
                <w:rFonts w:ascii="Times New Roman" w:hAnsi="Times New Roman"/>
                <w:b/>
              </w:rPr>
              <w:t>Наименование лота</w:t>
            </w:r>
          </w:p>
        </w:tc>
        <w:tc>
          <w:tcPr>
            <w:tcW w:w="2268" w:type="dxa"/>
            <w:vAlign w:val="center"/>
          </w:tcPr>
          <w:p w:rsidR="00C704BC" w:rsidRPr="00AA2C1B" w:rsidRDefault="008E5790" w:rsidP="00020EA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A2C1B">
              <w:rPr>
                <w:rFonts w:ascii="Times New Roman" w:hAnsi="Times New Roman"/>
                <w:b/>
              </w:rPr>
              <w:t>на сумму</w:t>
            </w:r>
            <w:r w:rsidR="00C704BC" w:rsidRPr="00AA2C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077F" w:rsidRPr="007D17A0" w:rsidTr="00AA2C1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  <w:bCs/>
              </w:rPr>
              <w:t>ТОО «</w:t>
            </w:r>
            <w:proofErr w:type="spellStart"/>
            <w:r w:rsidRPr="00AA2C1B">
              <w:rPr>
                <w:rFonts w:ascii="Times New Roman" w:hAnsi="Times New Roman"/>
                <w:bCs/>
              </w:rPr>
              <w:t>Юнимед</w:t>
            </w:r>
            <w:proofErr w:type="spellEnd"/>
            <w:r w:rsidRPr="00AA2C1B">
              <w:rPr>
                <w:rFonts w:ascii="Times New Roman" w:hAnsi="Times New Roman"/>
                <w:bCs/>
              </w:rPr>
              <w:t xml:space="preserve"> 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1-</w:t>
            </w:r>
            <w:r w:rsidR="00E67305" w:rsidRPr="00AA2C1B">
              <w:rPr>
                <w:rFonts w:ascii="Times New Roman" w:hAnsi="Times New Roman"/>
                <w:bCs/>
                <w:lang w:val="kk-KZ"/>
              </w:rPr>
              <w:t>16, 18-28 и 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077F" w:rsidRPr="00AA2C1B" w:rsidRDefault="00E67305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5 920 700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  <w:lang w:val="kk-KZ"/>
              </w:rPr>
              <w:t>ТОО «</w:t>
            </w:r>
            <w:r w:rsidRPr="00AA2C1B">
              <w:rPr>
                <w:rFonts w:ascii="Times New Roman" w:hAnsi="Times New Roman"/>
                <w:shd w:val="clear" w:color="auto" w:fill="FFFFFF"/>
                <w:lang w:val="kk-KZ"/>
              </w:rPr>
              <w:t xml:space="preserve">Медицинская фирма «Спасательный </w:t>
            </w:r>
            <w:r w:rsidRPr="00AA2C1B">
              <w:rPr>
                <w:rFonts w:ascii="Times New Roman" w:hAnsi="Times New Roman"/>
                <w:bCs/>
                <w:lang w:val="kk-KZ"/>
              </w:rPr>
              <w:t>круг»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31-39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034A22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4 663 770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</w:rPr>
              <w:t>ИП «НАМ»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40-47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034A22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2 008 476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  <w:shd w:val="clear" w:color="auto" w:fill="FFFFFF"/>
                <w:lang w:val="kk-KZ"/>
              </w:rPr>
              <w:t xml:space="preserve">ТОО </w:t>
            </w:r>
            <w:r w:rsidRPr="00AA2C1B">
              <w:rPr>
                <w:rFonts w:ascii="Times New Roman" w:hAnsi="Times New Roman"/>
                <w:bCs/>
              </w:rPr>
              <w:t>«</w:t>
            </w:r>
            <w:r w:rsidRPr="00AA2C1B">
              <w:rPr>
                <w:rFonts w:ascii="Times New Roman" w:hAnsi="Times New Roman"/>
                <w:shd w:val="clear" w:color="auto" w:fill="FFFFFF"/>
              </w:rPr>
              <w:t>DIALIZ (ДИАЛИЗ</w:t>
            </w:r>
            <w:r w:rsidRPr="00AA2C1B">
              <w:rPr>
                <w:rFonts w:ascii="Times New Roman" w:hAnsi="Times New Roman"/>
                <w:bCs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6568B7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48-49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C20D2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3</w:t>
            </w:r>
            <w:r w:rsidR="00AA2C1B">
              <w:rPr>
                <w:rFonts w:ascii="Times New Roman" w:hAnsi="Times New Roman"/>
                <w:lang w:val="kk-KZ"/>
              </w:rPr>
              <w:t> </w:t>
            </w:r>
            <w:r w:rsidRPr="00AA2C1B">
              <w:rPr>
                <w:rFonts w:ascii="Times New Roman" w:hAnsi="Times New Roman"/>
                <w:lang w:val="kk-KZ"/>
              </w:rPr>
              <w:t>977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420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 xml:space="preserve">ТОО </w:t>
            </w:r>
            <w:r w:rsidRPr="00AA2C1B">
              <w:rPr>
                <w:rFonts w:ascii="Times New Roman" w:hAnsi="Times New Roman"/>
              </w:rPr>
              <w:t xml:space="preserve"> «Медицинская Фармацевтическая компания «БИОЛА</w:t>
            </w:r>
            <w:r w:rsidRPr="00AA2C1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52-64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F31863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4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338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400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 xml:space="preserve">ТОО </w:t>
            </w:r>
            <w:r w:rsidRPr="00AA2C1B">
              <w:rPr>
                <w:rFonts w:ascii="Times New Roman" w:hAnsi="Times New Roman"/>
                <w:lang w:val="kk-KZ"/>
              </w:rPr>
              <w:t>«Pharmprovide» (Фармпровайд)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65-66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2C4745" w:rsidP="00B152F5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1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728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000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</w:rPr>
              <w:t>ТОО</w:t>
            </w:r>
            <w:r w:rsidRPr="00AA2C1B">
              <w:rPr>
                <w:rFonts w:ascii="Times New Roman" w:hAnsi="Times New Roman"/>
                <w:bCs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«</w:t>
            </w:r>
            <w:r w:rsidRPr="00AA2C1B">
              <w:rPr>
                <w:rFonts w:ascii="Times New Roman" w:hAnsi="Times New Roman"/>
                <w:shd w:val="clear" w:color="auto" w:fill="FFFFFF"/>
                <w:lang w:val="kk-KZ"/>
              </w:rPr>
              <w:t>INNOV</w:t>
            </w:r>
            <w:proofErr w:type="gramStart"/>
            <w:r w:rsidRPr="00AA2C1B">
              <w:rPr>
                <w:rFonts w:ascii="Times New Roman" w:hAnsi="Times New Roman"/>
                <w:shd w:val="clear" w:color="auto" w:fill="FFFFFF"/>
                <w:lang w:val="kk-KZ"/>
              </w:rPr>
              <w:t>О</w:t>
            </w:r>
            <w:proofErr w:type="gramEnd"/>
            <w:r w:rsidRPr="00AA2C1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67-77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F31863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1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556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840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  <w:lang w:val="kk-KZ"/>
              </w:rPr>
              <w:t>ТОО «ДезиФарм</w:t>
            </w:r>
            <w:r w:rsidRPr="00AA2C1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78-118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ИМН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F31863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1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891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580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</w:rPr>
            </w:pPr>
            <w:r w:rsidRPr="00AA2C1B">
              <w:rPr>
                <w:rFonts w:ascii="Times New Roman" w:hAnsi="Times New Roman"/>
              </w:rPr>
              <w:t>ТОО «INKAR</w:t>
            </w:r>
            <w:r w:rsidRPr="00AA2C1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119</w:t>
            </w:r>
            <w:r w:rsidR="00F02FA9" w:rsidRPr="00AA2C1B">
              <w:rPr>
                <w:rFonts w:ascii="Times New Roman" w:hAnsi="Times New Roman"/>
                <w:bCs/>
                <w:lang w:val="kk-KZ"/>
              </w:rPr>
              <w:t>-133, 136-</w:t>
            </w:r>
            <w:r w:rsidRPr="00AA2C1B">
              <w:rPr>
                <w:rFonts w:ascii="Times New Roman" w:hAnsi="Times New Roman"/>
                <w:bCs/>
                <w:lang w:val="kk-KZ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ЛС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C20D2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7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237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777,6</w:t>
            </w:r>
          </w:p>
        </w:tc>
      </w:tr>
      <w:tr w:rsidR="0011077F" w:rsidRPr="007D17A0" w:rsidTr="00AA2C1B">
        <w:tc>
          <w:tcPr>
            <w:tcW w:w="4111" w:type="dxa"/>
            <w:vAlign w:val="center"/>
          </w:tcPr>
          <w:p w:rsidR="0011077F" w:rsidRPr="00AA2C1B" w:rsidRDefault="0011077F" w:rsidP="0011077F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</w:rPr>
              <w:t>ТОО «</w:t>
            </w:r>
            <w:proofErr w:type="spellStart"/>
            <w:r w:rsidRPr="00AA2C1B">
              <w:rPr>
                <w:rFonts w:ascii="Times New Roman" w:hAnsi="Times New Roman"/>
              </w:rPr>
              <w:t>Жайык</w:t>
            </w:r>
            <w:proofErr w:type="spellEnd"/>
            <w:r w:rsidRPr="00AA2C1B">
              <w:rPr>
                <w:rFonts w:ascii="Times New Roman" w:hAnsi="Times New Roman"/>
              </w:rPr>
              <w:t>-</w:t>
            </w:r>
            <w:proofErr w:type="gramStart"/>
            <w:r w:rsidRPr="00AA2C1B">
              <w:rPr>
                <w:rFonts w:ascii="Times New Roman" w:hAnsi="Times New Roman"/>
              </w:rPr>
              <w:t>AS</w:t>
            </w:r>
            <w:proofErr w:type="gramEnd"/>
            <w:r w:rsidRPr="00AA2C1B">
              <w:rPr>
                <w:rFonts w:ascii="Times New Roman" w:hAnsi="Times New Roman"/>
                <w:bCs/>
                <w:lang w:val="kk-KZ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 w:rsidP="0011077F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154-164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11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A2C1B">
              <w:rPr>
                <w:rFonts w:ascii="Times New Roman" w:hAnsi="Times New Roman"/>
                <w:bCs/>
                <w:lang w:val="kk-KZ"/>
              </w:rPr>
              <w:t>ЛС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7F" w:rsidRPr="00AA2C1B" w:rsidRDefault="0078041D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lang w:val="kk-KZ"/>
              </w:rPr>
            </w:pPr>
            <w:r w:rsidRPr="00AA2C1B">
              <w:rPr>
                <w:rFonts w:ascii="Times New Roman" w:hAnsi="Times New Roman"/>
                <w:lang w:val="kk-KZ"/>
              </w:rPr>
              <w:t>2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918</w:t>
            </w:r>
            <w:r w:rsidR="00AA2C1B">
              <w:rPr>
                <w:rFonts w:ascii="Times New Roman" w:hAnsi="Times New Roman"/>
                <w:lang w:val="kk-KZ"/>
              </w:rPr>
              <w:t xml:space="preserve"> </w:t>
            </w:r>
            <w:r w:rsidRPr="00AA2C1B">
              <w:rPr>
                <w:rFonts w:ascii="Times New Roman" w:hAnsi="Times New Roman"/>
                <w:lang w:val="kk-KZ"/>
              </w:rPr>
              <w:t>500</w:t>
            </w:r>
          </w:p>
        </w:tc>
      </w:tr>
    </w:tbl>
    <w:p w:rsidR="00654EBF" w:rsidRDefault="00654EBF" w:rsidP="00D2382F">
      <w:pPr>
        <w:pStyle w:val="3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E0A04" w:rsidRDefault="009E0A04" w:rsidP="008E5790">
      <w:pPr>
        <w:pStyle w:val="3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</w:p>
    <w:p w:rsidR="001D4A52" w:rsidRDefault="001D4A52" w:rsidP="008E5790">
      <w:pPr>
        <w:pStyle w:val="3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</w:p>
    <w:p w:rsidR="001D4A52" w:rsidRPr="000943E6" w:rsidRDefault="001D4A52" w:rsidP="001D4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43E6">
        <w:rPr>
          <w:rFonts w:ascii="Times New Roman" w:hAnsi="Times New Roman"/>
          <w:b/>
          <w:sz w:val="24"/>
          <w:szCs w:val="24"/>
          <w:lang w:val="kk-KZ"/>
        </w:rPr>
        <w:t>Главный врач</w:t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</w:r>
      <w:r w:rsidRPr="000943E6">
        <w:rPr>
          <w:rFonts w:ascii="Times New Roman" w:hAnsi="Times New Roman"/>
          <w:b/>
          <w:sz w:val="24"/>
          <w:szCs w:val="24"/>
          <w:lang w:val="kk-KZ"/>
        </w:rPr>
        <w:tab/>
        <w:t>С. Бейсенбеков</w:t>
      </w:r>
    </w:p>
    <w:p w:rsidR="008E5790" w:rsidRPr="007D17A0" w:rsidRDefault="008E5790" w:rsidP="008E5790">
      <w:pPr>
        <w:pStyle w:val="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  <w:r w:rsidRPr="007D17A0">
        <w:rPr>
          <w:sz w:val="20"/>
          <w:szCs w:val="20"/>
        </w:rPr>
        <w:tab/>
      </w:r>
    </w:p>
    <w:p w:rsidR="008E5790" w:rsidRPr="008E5790" w:rsidRDefault="008E5790" w:rsidP="00D2382F">
      <w:pPr>
        <w:pStyle w:val="3"/>
        <w:spacing w:before="0" w:beforeAutospacing="0" w:after="0" w:afterAutospacing="0"/>
        <w:jc w:val="both"/>
        <w:rPr>
          <w:b w:val="0"/>
          <w:sz w:val="16"/>
          <w:szCs w:val="16"/>
        </w:rPr>
      </w:pPr>
    </w:p>
    <w:sectPr w:rsidR="008E5790" w:rsidRPr="008E5790" w:rsidSect="00EE70AC">
      <w:footerReference w:type="default" r:id="rId9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B0" w:rsidRDefault="00495AB0" w:rsidP="00722980">
      <w:pPr>
        <w:spacing w:after="0" w:line="240" w:lineRule="auto"/>
      </w:pPr>
      <w:r>
        <w:separator/>
      </w:r>
    </w:p>
  </w:endnote>
  <w:endnote w:type="continuationSeparator" w:id="0">
    <w:p w:rsidR="00495AB0" w:rsidRDefault="00495AB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7F" w:rsidRDefault="0011077F">
    <w:pPr>
      <w:pStyle w:val="a6"/>
      <w:jc w:val="center"/>
    </w:pPr>
  </w:p>
  <w:p w:rsidR="0011077F" w:rsidRDefault="00110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B0" w:rsidRDefault="00495AB0" w:rsidP="00722980">
      <w:pPr>
        <w:spacing w:after="0" w:line="240" w:lineRule="auto"/>
      </w:pPr>
      <w:r>
        <w:separator/>
      </w:r>
    </w:p>
  </w:footnote>
  <w:footnote w:type="continuationSeparator" w:id="0">
    <w:p w:rsidR="00495AB0" w:rsidRDefault="00495AB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34A22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BB"/>
    <w:rsid w:val="000C1BEB"/>
    <w:rsid w:val="000C3A95"/>
    <w:rsid w:val="000C589A"/>
    <w:rsid w:val="000C591D"/>
    <w:rsid w:val="000C658C"/>
    <w:rsid w:val="000D0BAE"/>
    <w:rsid w:val="000E2891"/>
    <w:rsid w:val="000E7BFC"/>
    <w:rsid w:val="000F1E8E"/>
    <w:rsid w:val="000F1F14"/>
    <w:rsid w:val="000F26D5"/>
    <w:rsid w:val="000F2C4F"/>
    <w:rsid w:val="001018ED"/>
    <w:rsid w:val="001043FA"/>
    <w:rsid w:val="0011077F"/>
    <w:rsid w:val="00113FF9"/>
    <w:rsid w:val="00114B7A"/>
    <w:rsid w:val="00120D2F"/>
    <w:rsid w:val="00122C3D"/>
    <w:rsid w:val="00126019"/>
    <w:rsid w:val="0012727C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6429"/>
    <w:rsid w:val="00196E17"/>
    <w:rsid w:val="001A0219"/>
    <w:rsid w:val="001A5213"/>
    <w:rsid w:val="001B1B68"/>
    <w:rsid w:val="001B26DB"/>
    <w:rsid w:val="001B363C"/>
    <w:rsid w:val="001B71D6"/>
    <w:rsid w:val="001C20D2"/>
    <w:rsid w:val="001C42C9"/>
    <w:rsid w:val="001C4CDC"/>
    <w:rsid w:val="001C6813"/>
    <w:rsid w:val="001D4007"/>
    <w:rsid w:val="001D4A52"/>
    <w:rsid w:val="001D7474"/>
    <w:rsid w:val="001E0DD1"/>
    <w:rsid w:val="001E1242"/>
    <w:rsid w:val="001E483E"/>
    <w:rsid w:val="001E559C"/>
    <w:rsid w:val="001F2264"/>
    <w:rsid w:val="001F401D"/>
    <w:rsid w:val="001F5CC4"/>
    <w:rsid w:val="00200A07"/>
    <w:rsid w:val="002030F8"/>
    <w:rsid w:val="00205EB7"/>
    <w:rsid w:val="00212928"/>
    <w:rsid w:val="0022505E"/>
    <w:rsid w:val="00236EDA"/>
    <w:rsid w:val="00236FF2"/>
    <w:rsid w:val="0024057C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45"/>
    <w:rsid w:val="002C47EA"/>
    <w:rsid w:val="002C63D5"/>
    <w:rsid w:val="002C72C1"/>
    <w:rsid w:val="002C7921"/>
    <w:rsid w:val="002D006E"/>
    <w:rsid w:val="002D30B8"/>
    <w:rsid w:val="002D51ED"/>
    <w:rsid w:val="002E106A"/>
    <w:rsid w:val="002F0C5F"/>
    <w:rsid w:val="002F1A8A"/>
    <w:rsid w:val="002F789F"/>
    <w:rsid w:val="00302870"/>
    <w:rsid w:val="00306975"/>
    <w:rsid w:val="003102C9"/>
    <w:rsid w:val="00314D38"/>
    <w:rsid w:val="00317808"/>
    <w:rsid w:val="00324972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B2B13"/>
    <w:rsid w:val="003B4256"/>
    <w:rsid w:val="003C10C1"/>
    <w:rsid w:val="003C215F"/>
    <w:rsid w:val="003C4EAA"/>
    <w:rsid w:val="003C6FBC"/>
    <w:rsid w:val="003C71CB"/>
    <w:rsid w:val="003D17F4"/>
    <w:rsid w:val="003D20BE"/>
    <w:rsid w:val="003D30E7"/>
    <w:rsid w:val="003E1688"/>
    <w:rsid w:val="003E2358"/>
    <w:rsid w:val="003E6995"/>
    <w:rsid w:val="003F5C75"/>
    <w:rsid w:val="00405105"/>
    <w:rsid w:val="00405A90"/>
    <w:rsid w:val="00415053"/>
    <w:rsid w:val="00417CAD"/>
    <w:rsid w:val="004246E8"/>
    <w:rsid w:val="004252EA"/>
    <w:rsid w:val="00425CAE"/>
    <w:rsid w:val="00434FD9"/>
    <w:rsid w:val="004371E1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0EF1"/>
    <w:rsid w:val="00471A72"/>
    <w:rsid w:val="00473E89"/>
    <w:rsid w:val="004764E3"/>
    <w:rsid w:val="0048044F"/>
    <w:rsid w:val="00480534"/>
    <w:rsid w:val="00480A70"/>
    <w:rsid w:val="00480BA8"/>
    <w:rsid w:val="00485789"/>
    <w:rsid w:val="00494671"/>
    <w:rsid w:val="00495AB0"/>
    <w:rsid w:val="004A09DF"/>
    <w:rsid w:val="004A5BF0"/>
    <w:rsid w:val="004B1F7F"/>
    <w:rsid w:val="004B39F5"/>
    <w:rsid w:val="004B6F0C"/>
    <w:rsid w:val="004B747D"/>
    <w:rsid w:val="004D1917"/>
    <w:rsid w:val="004D554D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56A52"/>
    <w:rsid w:val="005610D5"/>
    <w:rsid w:val="00563F9E"/>
    <w:rsid w:val="005701F3"/>
    <w:rsid w:val="00577825"/>
    <w:rsid w:val="00584E6C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D0DFE"/>
    <w:rsid w:val="005D3BF0"/>
    <w:rsid w:val="005E0985"/>
    <w:rsid w:val="005E5E3E"/>
    <w:rsid w:val="005F0646"/>
    <w:rsid w:val="005F7569"/>
    <w:rsid w:val="006018C5"/>
    <w:rsid w:val="00602A41"/>
    <w:rsid w:val="00605718"/>
    <w:rsid w:val="00607F49"/>
    <w:rsid w:val="006100E6"/>
    <w:rsid w:val="0061217B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568B7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0748"/>
    <w:rsid w:val="006D39B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1C22"/>
    <w:rsid w:val="007747FD"/>
    <w:rsid w:val="00774C9F"/>
    <w:rsid w:val="007760E7"/>
    <w:rsid w:val="00776AE4"/>
    <w:rsid w:val="00777344"/>
    <w:rsid w:val="0078041D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17A0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F8F"/>
    <w:rsid w:val="008505A1"/>
    <w:rsid w:val="00851EA5"/>
    <w:rsid w:val="00862039"/>
    <w:rsid w:val="00862369"/>
    <w:rsid w:val="00865DF3"/>
    <w:rsid w:val="00866B76"/>
    <w:rsid w:val="00876B89"/>
    <w:rsid w:val="00884A7F"/>
    <w:rsid w:val="00887922"/>
    <w:rsid w:val="00893473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5790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3BB5"/>
    <w:rsid w:val="00976EAC"/>
    <w:rsid w:val="0097716E"/>
    <w:rsid w:val="00980F25"/>
    <w:rsid w:val="00995A5D"/>
    <w:rsid w:val="00995B5C"/>
    <w:rsid w:val="009A0975"/>
    <w:rsid w:val="009A151B"/>
    <w:rsid w:val="009B1AA7"/>
    <w:rsid w:val="009B56B1"/>
    <w:rsid w:val="009C3E37"/>
    <w:rsid w:val="009C410F"/>
    <w:rsid w:val="009C4334"/>
    <w:rsid w:val="009C7D89"/>
    <w:rsid w:val="009D13C7"/>
    <w:rsid w:val="009D7E7F"/>
    <w:rsid w:val="009E0A04"/>
    <w:rsid w:val="009E3681"/>
    <w:rsid w:val="009E37A9"/>
    <w:rsid w:val="009E684C"/>
    <w:rsid w:val="009F4873"/>
    <w:rsid w:val="00A00702"/>
    <w:rsid w:val="00A02571"/>
    <w:rsid w:val="00A03A1A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2C43"/>
    <w:rsid w:val="00A643B6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2C1B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2F5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341A"/>
    <w:rsid w:val="00B96A45"/>
    <w:rsid w:val="00BA00B0"/>
    <w:rsid w:val="00BA30AC"/>
    <w:rsid w:val="00BA3815"/>
    <w:rsid w:val="00BA4361"/>
    <w:rsid w:val="00BA45F7"/>
    <w:rsid w:val="00BA7154"/>
    <w:rsid w:val="00BB1C85"/>
    <w:rsid w:val="00BB61B6"/>
    <w:rsid w:val="00BC266C"/>
    <w:rsid w:val="00BC318E"/>
    <w:rsid w:val="00BC6134"/>
    <w:rsid w:val="00BD18F2"/>
    <w:rsid w:val="00BD2B13"/>
    <w:rsid w:val="00BD345A"/>
    <w:rsid w:val="00BD4021"/>
    <w:rsid w:val="00BD504D"/>
    <w:rsid w:val="00BE47EB"/>
    <w:rsid w:val="00BF2EAA"/>
    <w:rsid w:val="00BF49BE"/>
    <w:rsid w:val="00BF4BA8"/>
    <w:rsid w:val="00C01BEB"/>
    <w:rsid w:val="00C0740F"/>
    <w:rsid w:val="00C13622"/>
    <w:rsid w:val="00C13964"/>
    <w:rsid w:val="00C16093"/>
    <w:rsid w:val="00C21082"/>
    <w:rsid w:val="00C2237B"/>
    <w:rsid w:val="00C23E4A"/>
    <w:rsid w:val="00C26164"/>
    <w:rsid w:val="00C27A3B"/>
    <w:rsid w:val="00C305DB"/>
    <w:rsid w:val="00C31DEA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04BC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93197"/>
    <w:rsid w:val="00CA683C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E0136D"/>
    <w:rsid w:val="00E03C87"/>
    <w:rsid w:val="00E05A65"/>
    <w:rsid w:val="00E16982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64ED8"/>
    <w:rsid w:val="00E67305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11"/>
    <w:rsid w:val="00EC5A6A"/>
    <w:rsid w:val="00ED1A41"/>
    <w:rsid w:val="00ED696E"/>
    <w:rsid w:val="00EE0B00"/>
    <w:rsid w:val="00EE70AC"/>
    <w:rsid w:val="00EF60B1"/>
    <w:rsid w:val="00F00833"/>
    <w:rsid w:val="00F0239B"/>
    <w:rsid w:val="00F02FA9"/>
    <w:rsid w:val="00F04EF9"/>
    <w:rsid w:val="00F1271D"/>
    <w:rsid w:val="00F15F22"/>
    <w:rsid w:val="00F16C54"/>
    <w:rsid w:val="00F23E94"/>
    <w:rsid w:val="00F262D2"/>
    <w:rsid w:val="00F26CDD"/>
    <w:rsid w:val="00F31863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299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70E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70EF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70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470EF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470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70E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70EF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70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470EF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470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47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3069-0007-49BD-9E96-9DE71B0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8200</Words>
  <Characters>46742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11</cp:revision>
  <cp:lastPrinted>2019-01-08T05:06:00Z</cp:lastPrinted>
  <dcterms:created xsi:type="dcterms:W3CDTF">2020-01-17T13:14:00Z</dcterms:created>
  <dcterms:modified xsi:type="dcterms:W3CDTF">2020-01-21T07:38:00Z</dcterms:modified>
</cp:coreProperties>
</file>